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380" w:lineRule="auto"/>
        <w:ind w:left="-5" w:right="232" w:firstLine="0"/>
        <w:rPr/>
      </w:pPr>
      <w:bookmarkStart w:colFirst="0" w:colLast="0" w:name="_heading=h.gjdgxs" w:id="0"/>
      <w:bookmarkEnd w:id="0"/>
      <w:r w:rsidDel="00000000" w:rsidR="00000000" w:rsidRPr="00000000">
        <w:rPr>
          <w:rtl w:val="0"/>
        </w:rPr>
        <w:t xml:space="preserve">Pupil premium strategy statement 2023/24 </w:t>
      </w:r>
    </w:p>
    <w:p w:rsidR="00000000" w:rsidDel="00000000" w:rsidP="00000000" w:rsidRDefault="00000000" w:rsidRPr="00000000" w14:paraId="00000002">
      <w:pPr>
        <w:spacing w:after="14" w:line="250" w:lineRule="auto"/>
        <w:ind w:left="-5" w:right="669" w:hanging="10"/>
        <w:rPr>
          <w:rFonts w:ascii="Arial" w:cs="Arial" w:eastAsia="Arial" w:hAnsi="Arial"/>
        </w:rPr>
      </w:pPr>
      <w:r w:rsidDel="00000000" w:rsidR="00000000" w:rsidRPr="00000000">
        <w:rPr>
          <w:rFonts w:ascii="Arial" w:cs="Arial" w:eastAsia="Arial" w:hAnsi="Arial"/>
          <w:sz w:val="24"/>
          <w:szCs w:val="24"/>
          <w:rtl w:val="0"/>
        </w:rPr>
        <w:t xml:space="preserve">This statement details our school’s use of pupil premium (and recovery premium for the </w:t>
      </w:r>
      <w:r w:rsidDel="00000000" w:rsidR="00000000" w:rsidRPr="00000000">
        <w:rPr>
          <w:rtl w:val="0"/>
        </w:rPr>
      </w:r>
    </w:p>
    <w:p w:rsidR="00000000" w:rsidDel="00000000" w:rsidP="00000000" w:rsidRDefault="00000000" w:rsidRPr="00000000" w14:paraId="00000003">
      <w:pPr>
        <w:spacing w:after="230" w:line="250" w:lineRule="auto"/>
        <w:ind w:left="-5" w:right="669" w:hanging="10"/>
        <w:rPr>
          <w:rFonts w:ascii="Arial" w:cs="Arial" w:eastAsia="Arial" w:hAnsi="Arial"/>
        </w:rPr>
      </w:pPr>
      <w:r w:rsidDel="00000000" w:rsidR="00000000" w:rsidRPr="00000000">
        <w:rPr>
          <w:rFonts w:ascii="Arial" w:cs="Arial" w:eastAsia="Arial" w:hAnsi="Arial"/>
          <w:sz w:val="24"/>
          <w:szCs w:val="24"/>
          <w:rtl w:val="0"/>
        </w:rPr>
        <w:t xml:space="preserve">2023 to 2024 academic year) funding to help improve the attainment of our disadvantaged pupils.  </w:t>
      </w:r>
      <w:r w:rsidDel="00000000" w:rsidR="00000000" w:rsidRPr="00000000">
        <w:rPr>
          <w:rtl w:val="0"/>
        </w:rPr>
      </w:r>
    </w:p>
    <w:p w:rsidR="00000000" w:rsidDel="00000000" w:rsidP="00000000" w:rsidRDefault="00000000" w:rsidRPr="00000000" w14:paraId="00000004">
      <w:pPr>
        <w:spacing w:after="545" w:line="250" w:lineRule="auto"/>
        <w:ind w:left="-5" w:right="669" w:hanging="10"/>
        <w:rPr>
          <w:rFonts w:ascii="Arial" w:cs="Arial" w:eastAsia="Arial" w:hAnsi="Arial"/>
        </w:rPr>
      </w:pPr>
      <w:r w:rsidDel="00000000" w:rsidR="00000000" w:rsidRPr="00000000">
        <w:rPr>
          <w:rFonts w:ascii="Arial" w:cs="Arial" w:eastAsia="Arial" w:hAnsi="Arial"/>
          <w:sz w:val="24"/>
          <w:szCs w:val="24"/>
          <w:rtl w:val="0"/>
        </w:rPr>
        <w:t xml:space="preserve">It outlines our pupil premium strategy, how we intend to spend the funding in this academic year and the effect that last year’s spending of pupil premium had within our school.  </w:t>
      </w:r>
      <w:r w:rsidDel="00000000" w:rsidR="00000000" w:rsidRPr="00000000">
        <w:rPr>
          <w:rtl w:val="0"/>
        </w:rPr>
      </w:r>
    </w:p>
    <w:p w:rsidR="00000000" w:rsidDel="00000000" w:rsidP="00000000" w:rsidRDefault="00000000" w:rsidRPr="00000000" w14:paraId="00000005">
      <w:pPr>
        <w:pStyle w:val="Heading2"/>
        <w:spacing w:after="0" w:lineRule="auto"/>
        <w:ind w:left="-5" w:firstLine="0"/>
        <w:rPr/>
      </w:pPr>
      <w:r w:rsidDel="00000000" w:rsidR="00000000" w:rsidRPr="00000000">
        <w:rPr>
          <w:rtl w:val="0"/>
        </w:rPr>
        <w:t xml:space="preserve">School overview </w:t>
      </w:r>
    </w:p>
    <w:tbl>
      <w:tblPr>
        <w:tblStyle w:val="Table1"/>
        <w:tblW w:w="9485.0" w:type="dxa"/>
        <w:jc w:val="left"/>
        <w:tblInd w:w="7.0" w:type="dxa"/>
        <w:tblLayout w:type="fixed"/>
        <w:tblLook w:val="0400"/>
      </w:tblPr>
      <w:tblGrid>
        <w:gridCol w:w="6517"/>
        <w:gridCol w:w="2968"/>
        <w:tblGridChange w:id="0">
          <w:tblGrid>
            <w:gridCol w:w="6517"/>
            <w:gridCol w:w="2968"/>
          </w:tblGrid>
        </w:tblGridChange>
      </w:tblGrid>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Detail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Data </w:t>
            </w: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School 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The Roseland Academy </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Number of pupils in school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658</w:t>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Proportion (%) of pupil premium eligible pupils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22.15</w:t>
            </w:r>
          </w:p>
        </w:tc>
      </w:tr>
      <w:tr>
        <w:trPr>
          <w:cantSplit w:val="0"/>
          <w:trHeight w:val="6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Academic year/years that our current pupil premium strategy plan covers </w:t>
            </w:r>
            <w:r w:rsidDel="00000000" w:rsidR="00000000" w:rsidRPr="00000000">
              <w:rPr>
                <w:rFonts w:ascii="Arial" w:cs="Arial" w:eastAsia="Arial" w:hAnsi="Arial"/>
                <w:b w:val="1"/>
                <w:color w:val="0d0d0d"/>
                <w:sz w:val="24"/>
                <w:szCs w:val="24"/>
                <w:rtl w:val="0"/>
              </w:rPr>
              <w:t xml:space="preserve">(3 year plans are recommended)</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2023 – 2026</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Date this statement was published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December 2023 </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Date on which it will be reviewed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December 2024 </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Statement authorised by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Richard Clarke </w:t>
            </w:r>
            <w:r w:rsidDel="00000000" w:rsidR="00000000" w:rsidRPr="00000000">
              <w:rPr>
                <w:rtl w:val="0"/>
              </w:rPr>
            </w:r>
          </w:p>
        </w:tc>
      </w:tr>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Pupil premium lead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color w:val="0d0d0d"/>
                <w:sz w:val="24"/>
                <w:szCs w:val="24"/>
                <w:rtl w:val="0"/>
              </w:rPr>
              <w:t xml:space="preserve">Richard Clarke</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Governor / Trustee lead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Nigel Hyde </w:t>
            </w:r>
            <w:r w:rsidDel="00000000" w:rsidR="00000000" w:rsidRPr="00000000">
              <w:rPr>
                <w:rtl w:val="0"/>
              </w:rPr>
            </w:r>
          </w:p>
        </w:tc>
      </w:tr>
    </w:tbl>
    <w:p w:rsidR="00000000" w:rsidDel="00000000" w:rsidP="00000000" w:rsidRDefault="00000000" w:rsidRPr="00000000" w14:paraId="0000001A">
      <w:pPr>
        <w:pStyle w:val="Heading2"/>
        <w:spacing w:after="0" w:lineRule="auto"/>
        <w:ind w:left="-5" w:firstLine="0"/>
        <w:rPr/>
      </w:pPr>
      <w:r w:rsidDel="00000000" w:rsidR="00000000" w:rsidRPr="00000000">
        <w:rPr>
          <w:rtl w:val="0"/>
        </w:rPr>
        <w:t xml:space="preserve">Funding overview </w:t>
      </w:r>
    </w:p>
    <w:tbl>
      <w:tblPr>
        <w:tblStyle w:val="Table2"/>
        <w:tblW w:w="9485.0" w:type="dxa"/>
        <w:jc w:val="left"/>
        <w:tblInd w:w="7.0" w:type="dxa"/>
        <w:tblLayout w:type="fixed"/>
        <w:tblLook w:val="0400"/>
      </w:tblPr>
      <w:tblGrid>
        <w:gridCol w:w="6517"/>
        <w:gridCol w:w="2968"/>
        <w:tblGridChange w:id="0">
          <w:tblGrid>
            <w:gridCol w:w="6517"/>
            <w:gridCol w:w="2968"/>
          </w:tblGrid>
        </w:tblGridChange>
      </w:tblGrid>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1B">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Detail</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1C">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Amount</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Rule="auto"/>
              <w:rPr>
                <w:rFonts w:ascii="Arial" w:cs="Arial" w:eastAsia="Arial" w:hAnsi="Arial"/>
                <w:highlight w:val="white"/>
              </w:rPr>
            </w:pPr>
            <w:r w:rsidDel="00000000" w:rsidR="00000000" w:rsidRPr="00000000">
              <w:rPr>
                <w:rFonts w:ascii="Arial" w:cs="Arial" w:eastAsia="Arial" w:hAnsi="Arial"/>
                <w:color w:val="0d0d0d"/>
                <w:sz w:val="24"/>
                <w:szCs w:val="24"/>
                <w:highlight w:val="white"/>
                <w:rtl w:val="0"/>
              </w:rPr>
              <w:t xml:space="preserve">Pupil premium funding allocation this academic year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£145,812.00</w:t>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Rule="auto"/>
              <w:rPr>
                <w:rFonts w:ascii="Arial" w:cs="Arial" w:eastAsia="Arial" w:hAnsi="Arial"/>
                <w:highlight w:val="white"/>
              </w:rPr>
            </w:pPr>
            <w:r w:rsidDel="00000000" w:rsidR="00000000" w:rsidRPr="00000000">
              <w:rPr>
                <w:rFonts w:ascii="Arial" w:cs="Arial" w:eastAsia="Arial" w:hAnsi="Arial"/>
                <w:color w:val="0d0d0d"/>
                <w:sz w:val="24"/>
                <w:szCs w:val="24"/>
                <w:highlight w:val="white"/>
                <w:rtl w:val="0"/>
              </w:rPr>
              <w:t xml:space="preserve">Recovery premium funding allocation this academic year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£34,224.00</w:t>
            </w:r>
          </w:p>
        </w:tc>
      </w:tr>
      <w:tr>
        <w:trPr>
          <w:cantSplit w:val="0"/>
          <w:trHeight w:val="6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Rule="auto"/>
              <w:ind w:right="13"/>
              <w:rPr>
                <w:rFonts w:ascii="Arial" w:cs="Arial" w:eastAsia="Arial" w:hAnsi="Arial"/>
                <w:highlight w:val="white"/>
              </w:rPr>
            </w:pPr>
            <w:r w:rsidDel="00000000" w:rsidR="00000000" w:rsidRPr="00000000">
              <w:rPr>
                <w:rFonts w:ascii="Arial" w:cs="Arial" w:eastAsia="Arial" w:hAnsi="Arial"/>
                <w:color w:val="0d0d0d"/>
                <w:sz w:val="24"/>
                <w:szCs w:val="24"/>
                <w:highlight w:val="white"/>
                <w:rtl w:val="0"/>
              </w:rPr>
              <w:t xml:space="preserve">Pupil premium funding carried forward from previous years (enter £0 if not applicable)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£0.00</w:t>
            </w:r>
          </w:p>
        </w:tc>
      </w:tr>
      <w:tr>
        <w:trPr>
          <w:cantSplit w:val="0"/>
          <w:trHeight w:val="12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38" w:lineRule="auto"/>
              <w:rPr>
                <w:rFonts w:ascii="Arial" w:cs="Arial" w:eastAsia="Arial" w:hAnsi="Arial"/>
                <w:highlight w:val="white"/>
              </w:rPr>
            </w:pPr>
            <w:r w:rsidDel="00000000" w:rsidR="00000000" w:rsidRPr="00000000">
              <w:rPr>
                <w:rFonts w:ascii="Arial" w:cs="Arial" w:eastAsia="Arial" w:hAnsi="Arial"/>
                <w:b w:val="1"/>
                <w:color w:val="0d0d0d"/>
                <w:sz w:val="24"/>
                <w:szCs w:val="24"/>
                <w:highlight w:val="white"/>
                <w:rtl w:val="0"/>
              </w:rPr>
              <w:t xml:space="preserve">Total budget for this academic year </w:t>
            </w: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highlight w:val="white"/>
              </w:rPr>
            </w:pPr>
            <w:r w:rsidDel="00000000" w:rsidR="00000000" w:rsidRPr="00000000">
              <w:rPr>
                <w:rFonts w:ascii="Arial" w:cs="Arial" w:eastAsia="Arial" w:hAnsi="Arial"/>
                <w:color w:val="0d0d0d"/>
                <w:sz w:val="24"/>
                <w:szCs w:val="24"/>
                <w:highlight w:val="white"/>
                <w:rtl w:val="0"/>
              </w:rPr>
              <w:t xml:space="preserve">If your school is an academy in a trust that pools this funding, state the amount available to your school this academic year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Rule="auto"/>
              <w:rPr>
                <w:rFonts w:ascii="Arial" w:cs="Arial" w:eastAsia="Arial" w:hAnsi="Arial"/>
                <w:color w:val="0d0d0d"/>
                <w:sz w:val="24"/>
                <w:szCs w:val="24"/>
                <w:highlight w:val="white"/>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£180,036.00</w:t>
            </w:r>
          </w:p>
        </w:tc>
      </w:tr>
    </w:tbl>
    <w:p w:rsidR="00000000" w:rsidDel="00000000" w:rsidP="00000000" w:rsidRDefault="00000000" w:rsidRPr="00000000" w14:paraId="00000027">
      <w:pPr>
        <w:pStyle w:val="Heading1"/>
        <w:ind w:left="-5" w:right="232" w:firstLine="0"/>
        <w:rPr/>
      </w:pPr>
      <w:r w:rsidDel="00000000" w:rsidR="00000000" w:rsidRPr="00000000">
        <w:rPr>
          <w:rtl w:val="0"/>
        </w:rPr>
        <w:t xml:space="preserve">Part A: Pupil premium strategy plan </w:t>
      </w:r>
    </w:p>
    <w:p w:rsidR="00000000" w:rsidDel="00000000" w:rsidP="00000000" w:rsidRDefault="00000000" w:rsidRPr="00000000" w14:paraId="00000028">
      <w:pPr>
        <w:pStyle w:val="Heading2"/>
        <w:spacing w:after="0" w:lineRule="auto"/>
        <w:ind w:left="-5" w:firstLine="0"/>
        <w:rPr/>
      </w:pPr>
      <w:r w:rsidDel="00000000" w:rsidR="00000000" w:rsidRPr="00000000">
        <w:rPr>
          <w:rtl w:val="0"/>
        </w:rPr>
        <w:t xml:space="preserve">Statement of intent </w:t>
      </w:r>
    </w:p>
    <w:tbl>
      <w:tblPr>
        <w:tblStyle w:val="Table3"/>
        <w:tblW w:w="9489.0" w:type="dxa"/>
        <w:jc w:val="left"/>
        <w:tblInd w:w="5.0" w:type="dxa"/>
        <w:tblLayout w:type="fixed"/>
        <w:tblLook w:val="0400"/>
      </w:tblPr>
      <w:tblGrid>
        <w:gridCol w:w="9489"/>
        <w:tblGridChange w:id="0">
          <w:tblGrid>
            <w:gridCol w:w="9489"/>
          </w:tblGrid>
        </w:tblGridChange>
      </w:tblGrid>
      <w:tr>
        <w:trPr>
          <w:cantSplit w:val="0"/>
          <w:trHeight w:val="73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273" w:lineRule="auto"/>
              <w:rPr>
                <w:rFonts w:ascii="Arial" w:cs="Arial" w:eastAsia="Arial" w:hAnsi="Arial"/>
              </w:rPr>
            </w:pPr>
            <w:r w:rsidDel="00000000" w:rsidR="00000000" w:rsidRPr="00000000">
              <w:rPr>
                <w:rFonts w:ascii="Arial" w:cs="Arial" w:eastAsia="Arial" w:hAnsi="Arial"/>
                <w:color w:val="0d0d0d"/>
                <w:sz w:val="24"/>
                <w:szCs w:val="24"/>
                <w:rtl w:val="0"/>
              </w:rPr>
              <w:t xml:space="preserve">At The Roseland Academy our strategy for using Pupil Premium funding is as follows: </w:t>
            </w:r>
            <w:r w:rsidDel="00000000" w:rsidR="00000000" w:rsidRPr="00000000">
              <w:rPr>
                <w:rtl w:val="0"/>
              </w:rPr>
            </w:r>
          </w:p>
          <w:p w:rsidR="00000000" w:rsidDel="00000000" w:rsidP="00000000" w:rsidRDefault="00000000" w:rsidRPr="00000000" w14:paraId="0000002A">
            <w:pPr>
              <w:numPr>
                <w:ilvl w:val="0"/>
                <w:numId w:val="1"/>
              </w:numPr>
              <w:spacing w:after="41" w:line="288" w:lineRule="auto"/>
              <w:ind w:left="720" w:hanging="360"/>
              <w:rPr/>
            </w:pPr>
            <w:r w:rsidDel="00000000" w:rsidR="00000000" w:rsidRPr="00000000">
              <w:rPr>
                <w:rFonts w:ascii="Arial" w:cs="Arial" w:eastAsia="Arial" w:hAnsi="Arial"/>
                <w:color w:val="0d0d0d"/>
                <w:sz w:val="24"/>
                <w:szCs w:val="24"/>
                <w:rtl w:val="0"/>
              </w:rPr>
              <w:t xml:space="preserve">The school insists that eligibility for pupil premium should not be considered to be coupled with low ability and supports students to achieve the highest levels possible regardless of their pupil premium status. </w:t>
            </w:r>
          </w:p>
          <w:p w:rsidR="00000000" w:rsidDel="00000000" w:rsidP="00000000" w:rsidRDefault="00000000" w:rsidRPr="00000000" w14:paraId="0000002B">
            <w:pPr>
              <w:numPr>
                <w:ilvl w:val="0"/>
                <w:numId w:val="1"/>
              </w:numPr>
              <w:spacing w:after="1" w:line="288" w:lineRule="auto"/>
              <w:ind w:left="720" w:hanging="360"/>
              <w:rPr/>
            </w:pPr>
            <w:r w:rsidDel="00000000" w:rsidR="00000000" w:rsidRPr="00000000">
              <w:rPr>
                <w:rFonts w:ascii="Arial" w:cs="Arial" w:eastAsia="Arial" w:hAnsi="Arial"/>
                <w:color w:val="0d0d0d"/>
                <w:sz w:val="24"/>
                <w:szCs w:val="24"/>
                <w:rtl w:val="0"/>
              </w:rPr>
              <w:t xml:space="preserve">The school’s careers and guidance strategy is focussed on identifying and prioritising pupil premium students. </w:t>
            </w:r>
            <w:r w:rsidDel="00000000" w:rsidR="00000000" w:rsidRPr="00000000">
              <w:rPr>
                <w:rtl w:val="0"/>
              </w:rPr>
            </w:r>
          </w:p>
          <w:p w:rsidR="00000000" w:rsidDel="00000000" w:rsidP="00000000" w:rsidRDefault="00000000" w:rsidRPr="00000000" w14:paraId="0000002C">
            <w:pPr>
              <w:numPr>
                <w:ilvl w:val="0"/>
                <w:numId w:val="1"/>
              </w:numPr>
              <w:spacing w:after="0" w:line="288" w:lineRule="auto"/>
              <w:ind w:left="720" w:hanging="360"/>
              <w:rPr/>
            </w:pPr>
            <w:r w:rsidDel="00000000" w:rsidR="00000000" w:rsidRPr="00000000">
              <w:rPr>
                <w:rFonts w:ascii="Arial" w:cs="Arial" w:eastAsia="Arial" w:hAnsi="Arial"/>
                <w:color w:val="0d0d0d"/>
                <w:sz w:val="24"/>
                <w:szCs w:val="24"/>
                <w:rtl w:val="0"/>
              </w:rPr>
              <w:t xml:space="preserve">Quality teaching for all, but with a raised awareness of pupil premium students in the classroom. </w:t>
            </w:r>
            <w:r w:rsidDel="00000000" w:rsidR="00000000" w:rsidRPr="00000000">
              <w:rPr>
                <w:rtl w:val="0"/>
              </w:rPr>
            </w:r>
          </w:p>
          <w:p w:rsidR="00000000" w:rsidDel="00000000" w:rsidP="00000000" w:rsidRDefault="00000000" w:rsidRPr="00000000" w14:paraId="0000002D">
            <w:pPr>
              <w:numPr>
                <w:ilvl w:val="0"/>
                <w:numId w:val="1"/>
              </w:numPr>
              <w:spacing w:after="0" w:line="288" w:lineRule="auto"/>
              <w:ind w:left="720" w:hanging="360"/>
              <w:rPr/>
            </w:pPr>
            <w:r w:rsidDel="00000000" w:rsidR="00000000" w:rsidRPr="00000000">
              <w:rPr>
                <w:rFonts w:ascii="Arial" w:cs="Arial" w:eastAsia="Arial" w:hAnsi="Arial"/>
                <w:color w:val="0d0d0d"/>
                <w:sz w:val="24"/>
                <w:szCs w:val="24"/>
                <w:rtl w:val="0"/>
              </w:rPr>
              <w:t xml:space="preserve">Use of the support strategies outlined below to impact positively on the wellbeing, attendance and punctuality of pupil premium students. </w:t>
            </w:r>
            <w:r w:rsidDel="00000000" w:rsidR="00000000" w:rsidRPr="00000000">
              <w:rPr>
                <w:rtl w:val="0"/>
              </w:rPr>
            </w:r>
          </w:p>
          <w:p w:rsidR="00000000" w:rsidDel="00000000" w:rsidP="00000000" w:rsidRDefault="00000000" w:rsidRPr="00000000" w14:paraId="0000002E">
            <w:pPr>
              <w:numPr>
                <w:ilvl w:val="0"/>
                <w:numId w:val="1"/>
              </w:numPr>
              <w:spacing w:after="33" w:lineRule="auto"/>
              <w:ind w:left="720" w:hanging="360"/>
              <w:rPr/>
            </w:pPr>
            <w:r w:rsidDel="00000000" w:rsidR="00000000" w:rsidRPr="00000000">
              <w:rPr>
                <w:rFonts w:ascii="Arial" w:cs="Arial" w:eastAsia="Arial" w:hAnsi="Arial"/>
                <w:color w:val="0d0d0d"/>
                <w:sz w:val="24"/>
                <w:szCs w:val="24"/>
                <w:rtl w:val="0"/>
              </w:rPr>
              <w:t xml:space="preserve">Take action when PP students are absent. </w:t>
            </w:r>
            <w:r w:rsidDel="00000000" w:rsidR="00000000" w:rsidRPr="00000000">
              <w:rPr>
                <w:rtl w:val="0"/>
              </w:rPr>
            </w:r>
          </w:p>
          <w:p w:rsidR="00000000" w:rsidDel="00000000" w:rsidP="00000000" w:rsidRDefault="00000000" w:rsidRPr="00000000" w14:paraId="0000002F">
            <w:pPr>
              <w:numPr>
                <w:ilvl w:val="0"/>
                <w:numId w:val="1"/>
              </w:numPr>
              <w:spacing w:after="0" w:line="288" w:lineRule="auto"/>
              <w:ind w:left="720" w:hanging="360"/>
              <w:rPr/>
            </w:pPr>
            <w:r w:rsidDel="00000000" w:rsidR="00000000" w:rsidRPr="00000000">
              <w:rPr>
                <w:rFonts w:ascii="Arial" w:cs="Arial" w:eastAsia="Arial" w:hAnsi="Arial"/>
                <w:color w:val="0d0d0d"/>
                <w:sz w:val="24"/>
                <w:szCs w:val="24"/>
                <w:rtl w:val="0"/>
              </w:rPr>
              <w:t xml:space="preserve">Ensure high levels of parental engagement for key events, such as family learning or parents evenings. </w:t>
            </w:r>
            <w:r w:rsidDel="00000000" w:rsidR="00000000" w:rsidRPr="00000000">
              <w:rPr>
                <w:rtl w:val="0"/>
              </w:rPr>
            </w:r>
          </w:p>
          <w:p w:rsidR="00000000" w:rsidDel="00000000" w:rsidP="00000000" w:rsidRDefault="00000000" w:rsidRPr="00000000" w14:paraId="00000030">
            <w:pPr>
              <w:numPr>
                <w:ilvl w:val="0"/>
                <w:numId w:val="1"/>
              </w:numPr>
              <w:spacing w:after="33" w:lineRule="auto"/>
              <w:ind w:left="720" w:hanging="360"/>
              <w:rPr/>
            </w:pPr>
            <w:r w:rsidDel="00000000" w:rsidR="00000000" w:rsidRPr="00000000">
              <w:rPr>
                <w:rFonts w:ascii="Arial" w:cs="Arial" w:eastAsia="Arial" w:hAnsi="Arial"/>
                <w:color w:val="0d0d0d"/>
                <w:sz w:val="24"/>
                <w:szCs w:val="24"/>
                <w:rtl w:val="0"/>
              </w:rPr>
              <w:t xml:space="preserve">Provide key equipment/resources for pupil premium students where needed. </w:t>
            </w:r>
            <w:r w:rsidDel="00000000" w:rsidR="00000000" w:rsidRPr="00000000">
              <w:rPr>
                <w:rtl w:val="0"/>
              </w:rPr>
            </w:r>
          </w:p>
          <w:p w:rsidR="00000000" w:rsidDel="00000000" w:rsidP="00000000" w:rsidRDefault="00000000" w:rsidRPr="00000000" w14:paraId="00000031">
            <w:pPr>
              <w:numPr>
                <w:ilvl w:val="0"/>
                <w:numId w:val="1"/>
              </w:numPr>
              <w:spacing w:after="240" w:line="288" w:lineRule="auto"/>
              <w:ind w:left="720" w:hanging="360"/>
              <w:rPr/>
            </w:pPr>
            <w:r w:rsidDel="00000000" w:rsidR="00000000" w:rsidRPr="00000000">
              <w:rPr>
                <w:rFonts w:ascii="Arial" w:cs="Arial" w:eastAsia="Arial" w:hAnsi="Arial"/>
                <w:color w:val="0d0d0d"/>
                <w:sz w:val="24"/>
                <w:szCs w:val="24"/>
                <w:rtl w:val="0"/>
              </w:rPr>
              <w:t xml:space="preserve">Carefully analyse class data to swiftly identify any progress/attainment gaps for pupil premium students. </w:t>
            </w:r>
            <w:r w:rsidDel="00000000" w:rsidR="00000000" w:rsidRPr="00000000">
              <w:rPr>
                <w:rtl w:val="0"/>
              </w:rPr>
            </w:r>
          </w:p>
          <w:p w:rsidR="00000000" w:rsidDel="00000000" w:rsidP="00000000" w:rsidRDefault="00000000" w:rsidRPr="00000000" w14:paraId="00000032">
            <w:pPr>
              <w:spacing w:after="0" w:lineRule="auto"/>
              <w:ind w:left="360" w:firstLine="0"/>
              <w:rPr>
                <w:rFonts w:ascii="Arial" w:cs="Arial" w:eastAsia="Arial" w:hAnsi="Arial"/>
              </w:rPr>
            </w:pPr>
            <w:r w:rsidDel="00000000" w:rsidR="00000000" w:rsidRPr="00000000">
              <w:rPr>
                <w:rFonts w:ascii="Arial" w:cs="Arial" w:eastAsia="Arial" w:hAnsi="Arial"/>
                <w:color w:val="0d0d0d"/>
                <w:sz w:val="24"/>
                <w:szCs w:val="24"/>
                <w:rtl w:val="0"/>
              </w:rPr>
              <w:t xml:space="preserve">The information on the following pages summarises the interventions in place to support our pupil premium students during the academic year 2023-24. It is not an exhaustive list of all interventions but gives a flavour of the provision available at The Roseland Academy.  </w:t>
            </w:r>
            <w:r w:rsidDel="00000000" w:rsidR="00000000" w:rsidRPr="00000000">
              <w:rPr>
                <w:rtl w:val="0"/>
              </w:rPr>
            </w:r>
          </w:p>
        </w:tc>
      </w:tr>
    </w:tbl>
    <w:p w:rsidR="00000000" w:rsidDel="00000000" w:rsidP="00000000" w:rsidRDefault="00000000" w:rsidRPr="00000000" w14:paraId="00000033">
      <w:pPr>
        <w:pStyle w:val="Heading2"/>
        <w:ind w:left="-5" w:firstLine="0"/>
        <w:rPr/>
      </w:pPr>
      <w:r w:rsidDel="00000000" w:rsidR="00000000" w:rsidRPr="00000000">
        <w:rPr>
          <w:rtl w:val="0"/>
        </w:rPr>
        <w:t xml:space="preserve">Challenges </w:t>
      </w:r>
    </w:p>
    <w:p w:rsidR="00000000" w:rsidDel="00000000" w:rsidP="00000000" w:rsidRDefault="00000000" w:rsidRPr="00000000" w14:paraId="00000034">
      <w:pPr>
        <w:spacing w:after="14" w:line="250" w:lineRule="auto"/>
        <w:ind w:left="-5" w:right="669" w:hanging="10"/>
        <w:rPr>
          <w:rFonts w:ascii="Arial" w:cs="Arial" w:eastAsia="Arial" w:hAnsi="Arial"/>
        </w:rPr>
      </w:pPr>
      <w:r w:rsidDel="00000000" w:rsidR="00000000" w:rsidRPr="00000000">
        <w:rPr>
          <w:rFonts w:ascii="Arial" w:cs="Arial" w:eastAsia="Arial" w:hAnsi="Arial"/>
          <w:sz w:val="24"/>
          <w:szCs w:val="24"/>
          <w:rtl w:val="0"/>
        </w:rPr>
        <w:t xml:space="preserve">This details the key challenges to achievement that we have identified among our disadvantaged pupils.</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bl>
      <w:tblPr>
        <w:tblStyle w:val="Table4"/>
        <w:tblW w:w="9485.0" w:type="dxa"/>
        <w:jc w:val="left"/>
        <w:tblInd w:w="7.0" w:type="dxa"/>
        <w:tblLayout w:type="fixed"/>
        <w:tblLook w:val="0400"/>
      </w:tblPr>
      <w:tblGrid>
        <w:gridCol w:w="1476"/>
        <w:gridCol w:w="8009"/>
        <w:tblGridChange w:id="0">
          <w:tblGrid>
            <w:gridCol w:w="1476"/>
            <w:gridCol w:w="8009"/>
          </w:tblGrid>
        </w:tblGridChange>
      </w:tblGrid>
      <w:tr>
        <w:trPr>
          <w:cantSplit w:val="0"/>
          <w:trHeight w:val="679" w:hRule="atLeast"/>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35">
            <w:pPr>
              <w:spacing w:after="0" w:lineRule="auto"/>
              <w:ind w:left="1" w:firstLine="0"/>
              <w:rPr>
                <w:rFonts w:ascii="Arial" w:cs="Arial" w:eastAsia="Arial" w:hAnsi="Arial"/>
              </w:rPr>
            </w:pPr>
            <w:r w:rsidDel="00000000" w:rsidR="00000000" w:rsidRPr="00000000">
              <w:rPr>
                <w:rFonts w:ascii="Arial" w:cs="Arial" w:eastAsia="Arial" w:hAnsi="Arial"/>
                <w:b w:val="1"/>
                <w:color w:val="0d0d0d"/>
                <w:sz w:val="24"/>
                <w:szCs w:val="24"/>
                <w:rtl w:val="0"/>
              </w:rPr>
              <w:t xml:space="preserve">Challenge 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36">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Detail of challenge  </w:t>
            </w:r>
            <w:r w:rsidDel="00000000" w:rsidR="00000000" w:rsidRPr="00000000">
              <w:rPr>
                <w:rtl w:val="0"/>
              </w:rPr>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Rule="auto"/>
              <w:ind w:left="1" w:firstLine="0"/>
              <w:rPr>
                <w:rFonts w:ascii="Arial" w:cs="Arial" w:eastAsia="Arial" w:hAnsi="Arial"/>
                <w:color w:val="0d0d0d"/>
              </w:rPr>
            </w:pPr>
            <w:r w:rsidDel="00000000" w:rsidR="00000000" w:rsidRPr="00000000">
              <w:rPr>
                <w:rFonts w:ascii="Arial" w:cs="Arial" w:eastAsia="Arial" w:hAnsi="Arial"/>
                <w:color w:val="0d0d0d"/>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Rule="auto"/>
              <w:rPr>
                <w:rFonts w:ascii="Arial" w:cs="Arial" w:eastAsia="Arial" w:hAnsi="Arial"/>
                <w:color w:val="0d0d0d"/>
              </w:rPr>
            </w:pPr>
            <w:r w:rsidDel="00000000" w:rsidR="00000000" w:rsidRPr="00000000">
              <w:rPr>
                <w:rFonts w:ascii="Arial" w:cs="Arial" w:eastAsia="Arial" w:hAnsi="Arial"/>
                <w:color w:val="0d0d0d"/>
                <w:rtl w:val="0"/>
              </w:rPr>
              <w:t xml:space="preserve">Potential for underachievement in attainment and reading prior to starting with us.</w:t>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Rule="auto"/>
              <w:ind w:left="1" w:firstLine="0"/>
              <w:rPr>
                <w:rFonts w:ascii="Arial" w:cs="Arial" w:eastAsia="Arial" w:hAnsi="Arial"/>
                <w:color w:val="0d0d0d"/>
              </w:rPr>
            </w:pPr>
            <w:r w:rsidDel="00000000" w:rsidR="00000000" w:rsidRPr="00000000">
              <w:rPr>
                <w:rFonts w:ascii="Arial" w:cs="Arial" w:eastAsia="Arial" w:hAnsi="Arial"/>
                <w:color w:val="0d0d0d"/>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Rule="auto"/>
              <w:rPr>
                <w:rFonts w:ascii="Arial" w:cs="Arial" w:eastAsia="Arial" w:hAnsi="Arial"/>
                <w:color w:val="0d0d0d"/>
              </w:rPr>
            </w:pPr>
            <w:r w:rsidDel="00000000" w:rsidR="00000000" w:rsidRPr="00000000">
              <w:rPr>
                <w:rFonts w:ascii="Arial" w:cs="Arial" w:eastAsia="Arial" w:hAnsi="Arial"/>
                <w:color w:val="0d0d0d"/>
                <w:rtl w:val="0"/>
              </w:rPr>
              <w:t xml:space="preserve">School Attendance </w:t>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Rule="auto"/>
              <w:ind w:left="1" w:firstLine="0"/>
              <w:rPr>
                <w:rFonts w:ascii="Arial" w:cs="Arial" w:eastAsia="Arial" w:hAnsi="Arial"/>
              </w:rPr>
            </w:pPr>
            <w:r w:rsidDel="00000000" w:rsidR="00000000" w:rsidRPr="00000000">
              <w:rPr>
                <w:rFonts w:ascii="Arial" w:cs="Arial" w:eastAsia="Arial" w:hAnsi="Arial"/>
                <w:color w:val="0d0d0d"/>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Rule="auto"/>
              <w:rPr>
                <w:rFonts w:ascii="Arial" w:cs="Arial" w:eastAsia="Arial" w:hAnsi="Arial"/>
              </w:rPr>
            </w:pPr>
            <w:r w:rsidDel="00000000" w:rsidR="00000000" w:rsidRPr="00000000">
              <w:rPr>
                <w:rFonts w:ascii="Arial" w:cs="Arial" w:eastAsia="Arial" w:hAnsi="Arial"/>
                <w:color w:val="0d0d0d"/>
                <w:rtl w:val="0"/>
              </w:rPr>
              <w:t xml:space="preserve">Parental engagement or support from home</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Rule="auto"/>
              <w:ind w:left="1" w:firstLine="0"/>
              <w:rPr>
                <w:rFonts w:ascii="Arial" w:cs="Arial" w:eastAsia="Arial" w:hAnsi="Arial"/>
              </w:rPr>
            </w:pPr>
            <w:r w:rsidDel="00000000" w:rsidR="00000000" w:rsidRPr="00000000">
              <w:rPr>
                <w:rFonts w:ascii="Arial" w:cs="Arial" w:eastAsia="Arial" w:hAnsi="Arial"/>
                <w:color w:val="0d0d0d"/>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Rule="auto"/>
              <w:rPr>
                <w:rFonts w:ascii="Arial" w:cs="Arial" w:eastAsia="Arial" w:hAnsi="Arial"/>
              </w:rPr>
            </w:pPr>
            <w:r w:rsidDel="00000000" w:rsidR="00000000" w:rsidRPr="00000000">
              <w:rPr>
                <w:rFonts w:ascii="Arial" w:cs="Arial" w:eastAsia="Arial" w:hAnsi="Arial"/>
                <w:color w:val="0d0d0d"/>
                <w:rtl w:val="0"/>
              </w:rPr>
              <w:t xml:space="preserve">Lack of key equipment / resources</w:t>
            </w:r>
            <w:r w:rsidDel="00000000" w:rsidR="00000000" w:rsidRPr="00000000">
              <w:rPr>
                <w:rtl w:val="0"/>
              </w:rPr>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Rule="auto"/>
              <w:ind w:left="1" w:firstLine="0"/>
              <w:rPr>
                <w:rFonts w:ascii="Arial" w:cs="Arial" w:eastAsia="Arial" w:hAnsi="Arial"/>
              </w:rPr>
            </w:pPr>
            <w:r w:rsidDel="00000000" w:rsidR="00000000" w:rsidRPr="00000000">
              <w:rPr>
                <w:rFonts w:ascii="Arial" w:cs="Arial" w:eastAsia="Arial" w:hAnsi="Arial"/>
                <w:color w:val="0d0d0d"/>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Rule="auto"/>
              <w:rPr>
                <w:rFonts w:ascii="Arial" w:cs="Arial" w:eastAsia="Arial" w:hAnsi="Arial"/>
              </w:rPr>
            </w:pPr>
            <w:r w:rsidDel="00000000" w:rsidR="00000000" w:rsidRPr="00000000">
              <w:rPr>
                <w:rFonts w:ascii="Arial" w:cs="Arial" w:eastAsia="Arial" w:hAnsi="Arial"/>
                <w:color w:val="0d0d0d"/>
                <w:rtl w:val="0"/>
              </w:rPr>
              <w:t xml:space="preserve">Uptake for extra-curricular activities </w:t>
            </w:r>
            <w:r w:rsidDel="00000000" w:rsidR="00000000" w:rsidRPr="00000000">
              <w:rPr>
                <w:rtl w:val="0"/>
              </w:rPr>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Rule="auto"/>
              <w:ind w:left="1" w:firstLine="0"/>
              <w:rPr>
                <w:rFonts w:ascii="Arial" w:cs="Arial" w:eastAsia="Arial" w:hAnsi="Arial"/>
              </w:rPr>
            </w:pPr>
            <w:r w:rsidDel="00000000" w:rsidR="00000000" w:rsidRPr="00000000">
              <w:rPr>
                <w:rFonts w:ascii="Arial" w:cs="Arial" w:eastAsia="Arial" w:hAnsi="Arial"/>
                <w:color w:val="0d0d0d"/>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rPr>
                <w:rFonts w:ascii="Arial" w:cs="Arial" w:eastAsia="Arial" w:hAnsi="Arial"/>
              </w:rPr>
            </w:pPr>
            <w:r w:rsidDel="00000000" w:rsidR="00000000" w:rsidRPr="00000000">
              <w:rPr>
                <w:rFonts w:ascii="Arial" w:cs="Arial" w:eastAsia="Arial" w:hAnsi="Arial"/>
                <w:color w:val="0d0d0d"/>
                <w:rtl w:val="0"/>
              </w:rPr>
              <w:t xml:space="preserve">Low aspirations </w:t>
            </w:r>
            <w:r w:rsidDel="00000000" w:rsidR="00000000" w:rsidRPr="00000000">
              <w:rPr>
                <w:rtl w:val="0"/>
              </w:rPr>
            </w:r>
          </w:p>
        </w:tc>
      </w:tr>
    </w:tbl>
    <w:p w:rsidR="00000000" w:rsidDel="00000000" w:rsidP="00000000" w:rsidRDefault="00000000" w:rsidRPr="00000000" w14:paraId="00000043">
      <w:pPr>
        <w:pStyle w:val="Heading2"/>
        <w:ind w:left="-5" w:firstLine="0"/>
        <w:rPr/>
      </w:pPr>
      <w:r w:rsidDel="00000000" w:rsidR="00000000" w:rsidRPr="00000000">
        <w:rPr>
          <w:rtl w:val="0"/>
        </w:rPr>
      </w:r>
    </w:p>
    <w:p w:rsidR="00000000" w:rsidDel="00000000" w:rsidP="00000000" w:rsidRDefault="00000000" w:rsidRPr="00000000" w14:paraId="00000044">
      <w:pPr>
        <w:pStyle w:val="Heading2"/>
        <w:ind w:left="-5" w:firstLine="0"/>
        <w:rPr/>
      </w:pPr>
      <w:r w:rsidDel="00000000" w:rsidR="00000000" w:rsidRPr="00000000">
        <w:rPr>
          <w:rtl w:val="0"/>
        </w:rPr>
      </w:r>
    </w:p>
    <w:p w:rsidR="00000000" w:rsidDel="00000000" w:rsidP="00000000" w:rsidRDefault="00000000" w:rsidRPr="00000000" w14:paraId="00000045">
      <w:pPr>
        <w:pStyle w:val="Heading2"/>
        <w:ind w:left="-5" w:firstLine="0"/>
        <w:rPr/>
      </w:pPr>
      <w:r w:rsidDel="00000000" w:rsidR="00000000" w:rsidRPr="00000000">
        <w:rPr>
          <w:rtl w:val="0"/>
        </w:rPr>
        <w:t xml:space="preserve">Intended outcomes  </w:t>
      </w:r>
    </w:p>
    <w:p w:rsidR="00000000" w:rsidDel="00000000" w:rsidP="00000000" w:rsidRDefault="00000000" w:rsidRPr="00000000" w14:paraId="00000046">
      <w:pPr>
        <w:spacing w:after="14" w:line="250" w:lineRule="auto"/>
        <w:ind w:left="-5" w:right="669" w:hanging="10"/>
        <w:rPr>
          <w:rFonts w:ascii="Arial" w:cs="Arial" w:eastAsia="Arial" w:hAnsi="Arial"/>
        </w:rPr>
      </w:pPr>
      <w:r w:rsidDel="00000000" w:rsidR="00000000" w:rsidRPr="00000000">
        <w:rPr>
          <w:rFonts w:ascii="Arial" w:cs="Arial" w:eastAsia="Arial" w:hAnsi="Arial"/>
          <w:sz w:val="24"/>
          <w:szCs w:val="24"/>
          <w:rtl w:val="0"/>
        </w:rPr>
        <w:t xml:space="preserve">This explains the outcomes we are aiming for </w:t>
      </w:r>
      <w:r w:rsidDel="00000000" w:rsidR="00000000" w:rsidRPr="00000000">
        <w:rPr>
          <w:rFonts w:ascii="Arial" w:cs="Arial" w:eastAsia="Arial" w:hAnsi="Arial"/>
          <w:b w:val="1"/>
          <w:sz w:val="24"/>
          <w:szCs w:val="24"/>
          <w:rtl w:val="0"/>
        </w:rPr>
        <w:t xml:space="preserve">by the end of our current strategy plan</w:t>
      </w:r>
      <w:r w:rsidDel="00000000" w:rsidR="00000000" w:rsidRPr="00000000">
        <w:rPr>
          <w:rFonts w:ascii="Arial" w:cs="Arial" w:eastAsia="Arial" w:hAnsi="Arial"/>
          <w:sz w:val="24"/>
          <w:szCs w:val="24"/>
          <w:rtl w:val="0"/>
        </w:rPr>
        <w:t xml:space="preserve">, and how we will measure whether they have been achieved.</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bl>
      <w:tblPr>
        <w:tblStyle w:val="Table5"/>
        <w:tblW w:w="9486.0" w:type="dxa"/>
        <w:jc w:val="left"/>
        <w:tblInd w:w="7.0" w:type="dxa"/>
        <w:tblLayout w:type="fixed"/>
        <w:tblLook w:val="0400"/>
      </w:tblPr>
      <w:tblGrid>
        <w:gridCol w:w="4816"/>
        <w:gridCol w:w="4670"/>
        <w:tblGridChange w:id="0">
          <w:tblGrid>
            <w:gridCol w:w="4816"/>
            <w:gridCol w:w="4670"/>
          </w:tblGrid>
        </w:tblGridChange>
      </w:tblGrid>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47">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Intended outcome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48">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Success criteria </w:t>
            </w:r>
            <w:r w:rsidDel="00000000" w:rsidR="00000000" w:rsidRPr="00000000">
              <w:rPr>
                <w:rtl w:val="0"/>
              </w:rPr>
            </w:r>
          </w:p>
        </w:tc>
      </w:tr>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Rule="auto"/>
              <w:rPr>
                <w:rFonts w:ascii="Arial" w:cs="Arial" w:eastAsia="Arial" w:hAnsi="Arial"/>
              </w:rPr>
            </w:pPr>
            <w:r w:rsidDel="00000000" w:rsidR="00000000" w:rsidRPr="00000000">
              <w:rPr>
                <w:rFonts w:ascii="Arial" w:cs="Arial" w:eastAsia="Arial" w:hAnsi="Arial"/>
                <w:color w:val="0d0d0d"/>
                <w:rtl w:val="0"/>
              </w:rPr>
              <w:t xml:space="preserve">PP students achieve in line with non-PP</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Rule="auto"/>
              <w:jc w:val="both"/>
              <w:rPr>
                <w:rFonts w:ascii="Arial" w:cs="Arial" w:eastAsia="Arial" w:hAnsi="Arial"/>
                <w:color w:val="0d0d0d"/>
              </w:rPr>
            </w:pPr>
            <w:r w:rsidDel="00000000" w:rsidR="00000000" w:rsidRPr="00000000">
              <w:rPr>
                <w:rFonts w:ascii="Arial" w:cs="Arial" w:eastAsia="Arial" w:hAnsi="Arial"/>
                <w:color w:val="0d0d0d"/>
                <w:rtl w:val="0"/>
              </w:rPr>
              <w:t xml:space="preserve">Progress 8 score for 22/23 was +0.22, above average.</w:t>
            </w:r>
          </w:p>
          <w:p w:rsidR="00000000" w:rsidDel="00000000" w:rsidP="00000000" w:rsidRDefault="00000000" w:rsidRPr="00000000" w14:paraId="0000004B">
            <w:pPr>
              <w:spacing w:after="0" w:lineRule="auto"/>
              <w:jc w:val="both"/>
              <w:rPr>
                <w:rFonts w:ascii="Arial" w:cs="Arial" w:eastAsia="Arial" w:hAnsi="Arial"/>
                <w:color w:val="0d0d0d"/>
              </w:rPr>
            </w:pPr>
            <w:r w:rsidDel="00000000" w:rsidR="00000000" w:rsidRPr="00000000">
              <w:rPr>
                <w:rFonts w:ascii="Arial" w:cs="Arial" w:eastAsia="Arial" w:hAnsi="Arial"/>
                <w:color w:val="0d0d0d"/>
                <w:rtl w:val="0"/>
              </w:rPr>
              <w:t xml:space="preserve">Aspiration to have no gap between PP and non-PP students.</w:t>
            </w:r>
          </w:p>
          <w:p w:rsidR="00000000" w:rsidDel="00000000" w:rsidP="00000000" w:rsidRDefault="00000000" w:rsidRPr="00000000" w14:paraId="0000004C">
            <w:pPr>
              <w:spacing w:after="0" w:lineRule="auto"/>
              <w:jc w:val="both"/>
              <w:rPr>
                <w:rFonts w:ascii="Arial" w:cs="Arial" w:eastAsia="Arial" w:hAnsi="Arial"/>
                <w:color w:val="0d0d0d"/>
              </w:rPr>
            </w:pPr>
            <w:r w:rsidDel="00000000" w:rsidR="00000000" w:rsidRPr="00000000">
              <w:rPr>
                <w:rtl w:val="0"/>
              </w:rPr>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Rule="auto"/>
              <w:rPr>
                <w:rFonts w:ascii="Arial" w:cs="Arial" w:eastAsia="Arial" w:hAnsi="Arial"/>
                <w:highlight w:val="yellow"/>
              </w:rPr>
            </w:pPr>
            <w:r w:rsidDel="00000000" w:rsidR="00000000" w:rsidRPr="00000000">
              <w:rPr>
                <w:rFonts w:ascii="Arial" w:cs="Arial" w:eastAsia="Arial" w:hAnsi="Arial"/>
                <w:color w:val="0d0d0d"/>
                <w:rtl w:val="0"/>
              </w:rPr>
              <w:t xml:space="preserve">PP students achieve increased percentage of Grade 5+ in English and Maths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Rule="auto"/>
              <w:rPr>
                <w:rFonts w:ascii="Arial" w:cs="Arial" w:eastAsia="Arial" w:hAnsi="Arial"/>
              </w:rPr>
            </w:pPr>
            <w:r w:rsidDel="00000000" w:rsidR="00000000" w:rsidRPr="00000000">
              <w:rPr>
                <w:rFonts w:ascii="Arial" w:cs="Arial" w:eastAsia="Arial" w:hAnsi="Arial"/>
                <w:color w:val="0d0d0d"/>
                <w:rtl w:val="0"/>
              </w:rPr>
              <w:t xml:space="preserve">Reduce attainment gap in this measure as Strong pass in English and Maths is important for future choices and prospects.</w:t>
            </w:r>
            <w:r w:rsidDel="00000000" w:rsidR="00000000" w:rsidRPr="00000000">
              <w:rPr>
                <w:rtl w:val="0"/>
              </w:rPr>
            </w:r>
          </w:p>
        </w:tc>
      </w:tr>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Rule="auto"/>
              <w:rPr>
                <w:rFonts w:ascii="Arial" w:cs="Arial" w:eastAsia="Arial" w:hAnsi="Arial"/>
              </w:rPr>
            </w:pPr>
            <w:r w:rsidDel="00000000" w:rsidR="00000000" w:rsidRPr="00000000">
              <w:rPr>
                <w:rFonts w:ascii="Arial" w:cs="Arial" w:eastAsia="Arial" w:hAnsi="Arial"/>
                <w:color w:val="0d0d0d"/>
                <w:rtl w:val="0"/>
              </w:rPr>
              <w:t xml:space="preserve">Raise aspirations for all PP students through positively targeted Careers Advice Guidance and Education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Rule="auto"/>
              <w:rPr>
                <w:rFonts w:ascii="Arial" w:cs="Arial" w:eastAsia="Arial" w:hAnsi="Arial"/>
              </w:rPr>
            </w:pPr>
            <w:r w:rsidDel="00000000" w:rsidR="00000000" w:rsidRPr="00000000">
              <w:rPr>
                <w:rFonts w:ascii="Arial" w:cs="Arial" w:eastAsia="Arial" w:hAnsi="Arial"/>
                <w:color w:val="0d0d0d"/>
                <w:rtl w:val="0"/>
              </w:rPr>
              <w:t xml:space="preserve">All PP students continue into full time education or training destinations  </w:t>
            </w:r>
            <w:r w:rsidDel="00000000" w:rsidR="00000000" w:rsidRPr="00000000">
              <w:rPr>
                <w:rtl w:val="0"/>
              </w:rPr>
            </w:r>
          </w:p>
        </w:tc>
      </w:tr>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Rule="auto"/>
              <w:rPr>
                <w:rFonts w:ascii="Arial" w:cs="Arial" w:eastAsia="Arial" w:hAnsi="Arial"/>
                <w:color w:val="0d0d0d"/>
              </w:rPr>
            </w:pPr>
            <w:r w:rsidDel="00000000" w:rsidR="00000000" w:rsidRPr="00000000">
              <w:rPr>
                <w:rFonts w:ascii="Arial" w:cs="Arial" w:eastAsia="Arial" w:hAnsi="Arial"/>
                <w:color w:val="0d0d0d"/>
                <w:rtl w:val="0"/>
              </w:rPr>
              <w:t xml:space="preserve">Attendance for PP is above national and regional levels. Attendance target group of PP/SEN year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Rule="auto"/>
              <w:rPr>
                <w:rFonts w:ascii="Arial" w:cs="Arial" w:eastAsia="Arial" w:hAnsi="Arial"/>
                <w:color w:val="0d0d0d"/>
              </w:rPr>
            </w:pPr>
            <w:r w:rsidDel="00000000" w:rsidR="00000000" w:rsidRPr="00000000">
              <w:rPr>
                <w:rFonts w:ascii="Arial" w:cs="Arial" w:eastAsia="Arial" w:hAnsi="Arial"/>
                <w:color w:val="0d0d0d"/>
                <w:rtl w:val="0"/>
              </w:rPr>
              <w:t xml:space="preserve">Lower levels of absence for PP students in KS4 and in line with whole school attendance improvements. Focus year groups 2023-24 9,10,11 see reduction of students in PA for this cohort.</w:t>
            </w:r>
          </w:p>
          <w:p w:rsidR="00000000" w:rsidDel="00000000" w:rsidP="00000000" w:rsidRDefault="00000000" w:rsidRPr="00000000" w14:paraId="00000053">
            <w:pPr>
              <w:spacing w:after="0" w:lineRule="auto"/>
              <w:rPr>
                <w:rFonts w:ascii="Arial" w:cs="Arial" w:eastAsia="Arial" w:hAnsi="Arial"/>
                <w:color w:val="0d0d0d"/>
              </w:rPr>
            </w:pPr>
            <w:r w:rsidDel="00000000" w:rsidR="00000000" w:rsidRPr="00000000">
              <w:rPr>
                <w:rFonts w:ascii="Arial" w:cs="Arial" w:eastAsia="Arial" w:hAnsi="Arial"/>
                <w:color w:val="0d0d0d"/>
                <w:rtl w:val="0"/>
              </w:rPr>
              <w:t xml:space="preserve">PP attendance levels to remain in the top few schools in the county.</w:t>
            </w:r>
          </w:p>
        </w:tc>
      </w:tr>
    </w:tbl>
    <w:p w:rsidR="00000000" w:rsidDel="00000000" w:rsidP="00000000" w:rsidRDefault="00000000" w:rsidRPr="00000000" w14:paraId="00000054">
      <w:pPr>
        <w:pStyle w:val="Heading2"/>
        <w:ind w:left="-5" w:firstLine="0"/>
        <w:rPr/>
      </w:pPr>
      <w:r w:rsidDel="00000000" w:rsidR="00000000" w:rsidRPr="00000000">
        <w:rPr>
          <w:rtl w:val="0"/>
        </w:rPr>
      </w:r>
    </w:p>
    <w:p w:rsidR="00000000" w:rsidDel="00000000" w:rsidP="00000000" w:rsidRDefault="00000000" w:rsidRPr="00000000" w14:paraId="00000055">
      <w:pPr>
        <w:pStyle w:val="Heading2"/>
        <w:ind w:left="-5" w:firstLine="0"/>
        <w:rPr/>
      </w:pPr>
      <w:r w:rsidDel="00000000" w:rsidR="00000000" w:rsidRPr="00000000">
        <w:rPr>
          <w:rtl w:val="0"/>
        </w:rPr>
        <w:t xml:space="preserve">Activity in this academic year 23-24</w:t>
      </w:r>
    </w:p>
    <w:p w:rsidR="00000000" w:rsidDel="00000000" w:rsidP="00000000" w:rsidRDefault="00000000" w:rsidRPr="00000000" w14:paraId="00000056">
      <w:pPr>
        <w:spacing w:after="547" w:lineRule="auto"/>
        <w:ind w:left="-5" w:right="488" w:hanging="10"/>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This details how we intend to spend our pupil premium (and recovery premium funding) </w:t>
      </w:r>
      <w:r w:rsidDel="00000000" w:rsidR="00000000" w:rsidRPr="00000000">
        <w:rPr>
          <w:rFonts w:ascii="Arial" w:cs="Arial" w:eastAsia="Arial" w:hAnsi="Arial"/>
          <w:b w:val="1"/>
          <w:color w:val="0d0d0d"/>
          <w:sz w:val="24"/>
          <w:szCs w:val="24"/>
          <w:rtl w:val="0"/>
        </w:rPr>
        <w:t xml:space="preserve">this academic year</w:t>
      </w:r>
      <w:r w:rsidDel="00000000" w:rsidR="00000000" w:rsidRPr="00000000">
        <w:rPr>
          <w:rFonts w:ascii="Arial" w:cs="Arial" w:eastAsia="Arial" w:hAnsi="Arial"/>
          <w:color w:val="0d0d0d"/>
          <w:sz w:val="24"/>
          <w:szCs w:val="24"/>
          <w:rtl w:val="0"/>
        </w:rPr>
        <w:t xml:space="preserve"> to address the challenges listed above. </w:t>
      </w:r>
    </w:p>
    <w:p w:rsidR="00000000" w:rsidDel="00000000" w:rsidP="00000000" w:rsidRDefault="00000000" w:rsidRPr="00000000" w14:paraId="00000057">
      <w:pPr>
        <w:spacing w:after="547" w:lineRule="auto"/>
        <w:ind w:left="-5" w:right="488" w:hanging="10"/>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Budgeted Cost: TP teaching support model £50,000, Cover Costs for CPD and accredited routes £20,000, supporting technological resources £20,000</w:t>
      </w:r>
    </w:p>
    <w:p w:rsidR="00000000" w:rsidDel="00000000" w:rsidP="00000000" w:rsidRDefault="00000000" w:rsidRPr="00000000" w14:paraId="00000058">
      <w:pPr>
        <w:spacing w:after="547" w:lineRule="auto"/>
        <w:ind w:left="-5" w:right="488" w:hanging="10"/>
        <w:rPr>
          <w:rFonts w:ascii="Arial" w:cs="Arial" w:eastAsia="Arial" w:hAnsi="Arial"/>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Total Allocation: £90,000</w:t>
      </w:r>
    </w:p>
    <w:p w:rsidR="00000000" w:rsidDel="00000000" w:rsidP="00000000" w:rsidRDefault="00000000" w:rsidRPr="00000000" w14:paraId="00000059">
      <w:pPr>
        <w:pStyle w:val="Heading3"/>
        <w:ind w:left="-5" w:right="324" w:firstLine="0"/>
        <w:rPr/>
      </w:pPr>
      <w:r w:rsidDel="00000000" w:rsidR="00000000" w:rsidRPr="00000000">
        <w:rPr>
          <w:rtl w:val="0"/>
        </w:rPr>
        <w:t xml:space="preserve">Teaching (for example, CPD, recruitment and retention) </w:t>
      </w:r>
    </w:p>
    <w:tbl>
      <w:tblPr>
        <w:tblStyle w:val="Table6"/>
        <w:tblW w:w="9486.0" w:type="dxa"/>
        <w:jc w:val="left"/>
        <w:tblInd w:w="7.0" w:type="dxa"/>
        <w:tblLayout w:type="fixed"/>
        <w:tblLook w:val="0400"/>
      </w:tblPr>
      <w:tblGrid>
        <w:gridCol w:w="2689"/>
        <w:gridCol w:w="4254"/>
        <w:gridCol w:w="2543"/>
        <w:tblGridChange w:id="0">
          <w:tblGrid>
            <w:gridCol w:w="2689"/>
            <w:gridCol w:w="4254"/>
            <w:gridCol w:w="2543"/>
          </w:tblGrid>
        </w:tblGridChange>
      </w:tblGrid>
      <w:tr>
        <w:trPr>
          <w:cantSplit w:val="0"/>
          <w:trHeight w:val="955" w:hRule="atLeast"/>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5A">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5B">
            <w:pPr>
              <w:spacing w:after="0" w:lineRule="auto"/>
              <w:ind w:left="1" w:firstLine="0"/>
              <w:rPr>
                <w:rFonts w:ascii="Arial" w:cs="Arial" w:eastAsia="Arial" w:hAnsi="Arial"/>
              </w:rPr>
            </w:pPr>
            <w:r w:rsidDel="00000000" w:rsidR="00000000" w:rsidRPr="00000000">
              <w:rPr>
                <w:rFonts w:ascii="Arial" w:cs="Arial" w:eastAsia="Arial" w:hAnsi="Arial"/>
                <w:b w:val="1"/>
                <w:color w:val="0d0d0d"/>
                <w:sz w:val="24"/>
                <w:szCs w:val="24"/>
                <w:rtl w:val="0"/>
              </w:rPr>
              <w:t xml:space="preserve">Evidence that supports this approach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5C">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Challenge number(s) addressed </w:t>
            </w:r>
            <w:r w:rsidDel="00000000" w:rsidR="00000000" w:rsidRPr="00000000">
              <w:rPr>
                <w:rtl w:val="0"/>
              </w:rPr>
            </w:r>
          </w:p>
        </w:tc>
      </w:tr>
      <w:tr>
        <w:trPr>
          <w:cantSplit w:val="0"/>
          <w:trHeight w:val="1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lineRule="auto"/>
              <w:rPr>
                <w:rFonts w:ascii="Arial" w:cs="Arial" w:eastAsia="Arial" w:hAnsi="Arial"/>
              </w:rPr>
            </w:pPr>
            <w:r w:rsidDel="00000000" w:rsidR="00000000" w:rsidRPr="00000000">
              <w:rPr>
                <w:rFonts w:ascii="Arial" w:cs="Arial" w:eastAsia="Arial" w:hAnsi="Arial"/>
                <w:rtl w:val="0"/>
              </w:rPr>
              <w:t xml:space="preserve">Recruitment and Retention of high quality key teaching and support staff</w:t>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Fonts w:ascii="Arial" w:cs="Arial" w:eastAsia="Arial" w:hAnsi="Arial"/>
                <w:rtl w:val="0"/>
              </w:rPr>
              <w:t xml:space="preserve">(As at September 2023, The Roseland Academy has no teacher vacancies)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EEF:</w:t>
            </w:r>
          </w:p>
          <w:p w:rsidR="00000000" w:rsidDel="00000000" w:rsidP="00000000" w:rsidRDefault="00000000" w:rsidRPr="00000000" w14:paraId="00000061">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‘Schools can motivate teachers to enter the profession by ensuring that careers in teaching are attractive, sustainable and rewarding. Managing workload and supporting the delivery of effective professional development are key to retaining great teachers. Investing in additional recruitment strategies, or boosting retention via high quality professional development’</w:t>
            </w:r>
          </w:p>
          <w:p w:rsidR="00000000" w:rsidDel="00000000" w:rsidP="00000000" w:rsidRDefault="00000000" w:rsidRPr="00000000" w14:paraId="00000062">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Rule="auto"/>
              <w:ind w:left="1" w:firstLine="0"/>
              <w:rPr>
                <w:rFonts w:ascii="Arial" w:cs="Arial" w:eastAsia="Arial" w:hAnsi="Arial"/>
              </w:rPr>
            </w:pPr>
            <w:hyperlink r:id="rId7">
              <w:r w:rsidDel="00000000" w:rsidR="00000000" w:rsidRPr="00000000">
                <w:rPr>
                  <w:rFonts w:ascii="Arial" w:cs="Arial" w:eastAsia="Arial" w:hAnsi="Arial"/>
                  <w:color w:val="1155cc"/>
                  <w:u w:val="single"/>
                  <w:rtl w:val="0"/>
                </w:rPr>
                <w:t xml:space="preserve">University of Bristol - Teacher Turnover and Pupil Achievement</w:t>
              </w:r>
            </w:hyperlink>
            <w:r w:rsidDel="00000000" w:rsidR="00000000" w:rsidRPr="00000000">
              <w:rPr>
                <w:rtl w:val="0"/>
              </w:rPr>
            </w:r>
          </w:p>
          <w:p w:rsidR="00000000" w:rsidDel="00000000" w:rsidP="00000000" w:rsidRDefault="00000000" w:rsidRPr="00000000" w14:paraId="00000064">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66">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67">
            <w:pPr>
              <w:spacing w:after="0" w:lineRule="auto"/>
              <w:ind w:left="1"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Rule="auto"/>
              <w:rPr>
                <w:rFonts w:ascii="Arial" w:cs="Arial" w:eastAsia="Arial" w:hAnsi="Arial"/>
              </w:rPr>
            </w:pPr>
            <w:r w:rsidDel="00000000" w:rsidR="00000000" w:rsidRPr="00000000">
              <w:rPr>
                <w:rFonts w:ascii="Arial" w:cs="Arial" w:eastAsia="Arial" w:hAnsi="Arial"/>
                <w:rtl w:val="0"/>
              </w:rPr>
              <w:t xml:space="preserve">1, 2, 4, 6</w:t>
            </w:r>
          </w:p>
        </w:tc>
      </w:tr>
      <w:tr>
        <w:trPr>
          <w:cantSplit w:val="0"/>
          <w:trHeight w:val="13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rFonts w:ascii="Arial" w:cs="Arial" w:eastAsia="Arial" w:hAnsi="Arial"/>
                <w:color w:val="0d0d0d"/>
              </w:rPr>
            </w:pPr>
            <w:r w:rsidDel="00000000" w:rsidR="00000000" w:rsidRPr="00000000">
              <w:rPr>
                <w:rFonts w:ascii="Arial" w:cs="Arial" w:eastAsia="Arial" w:hAnsi="Arial"/>
                <w:color w:val="0d0d0d"/>
                <w:rtl w:val="0"/>
              </w:rPr>
              <w:t xml:space="preserve">Continued CPD to ensure high quality teaching and effective teachers. This will incorporate coaching as detailed in Sherrington’s Walkthrus </w:t>
            </w:r>
          </w:p>
          <w:p w:rsidR="00000000" w:rsidDel="00000000" w:rsidP="00000000" w:rsidRDefault="00000000" w:rsidRPr="00000000" w14:paraId="0000006A">
            <w:pPr>
              <w:rPr>
                <w:rFonts w:ascii="Arial" w:cs="Arial" w:eastAsia="Arial" w:hAnsi="Arial"/>
                <w:color w:val="0d0d0d"/>
              </w:rPr>
            </w:pPr>
            <w:r w:rsidDel="00000000" w:rsidR="00000000" w:rsidRPr="00000000">
              <w:rPr>
                <w:rtl w:val="0"/>
              </w:rPr>
            </w:r>
          </w:p>
          <w:p w:rsidR="00000000" w:rsidDel="00000000" w:rsidP="00000000" w:rsidRDefault="00000000" w:rsidRPr="00000000" w14:paraId="0000006B">
            <w:pPr>
              <w:rPr>
                <w:rFonts w:ascii="Arial" w:cs="Arial" w:eastAsia="Arial" w:hAnsi="Arial"/>
                <w:color w:val="0d0d0d"/>
              </w:rPr>
            </w:pPr>
            <w:r w:rsidDel="00000000" w:rsidR="00000000" w:rsidRPr="00000000">
              <w:rPr>
                <w:rFonts w:ascii="Arial" w:cs="Arial" w:eastAsia="Arial" w:hAnsi="Arial"/>
                <w:color w:val="0d0d0d"/>
                <w:rtl w:val="0"/>
              </w:rPr>
              <w:t xml:space="preserve">Establish strong teaching and Learning routines</w:t>
            </w:r>
          </w:p>
          <w:p w:rsidR="00000000" w:rsidDel="00000000" w:rsidP="00000000" w:rsidRDefault="00000000" w:rsidRPr="00000000" w14:paraId="0000006C">
            <w:pPr>
              <w:rPr>
                <w:rFonts w:ascii="Arial" w:cs="Arial" w:eastAsia="Arial" w:hAnsi="Arial"/>
                <w:color w:val="0d0d0d"/>
              </w:rPr>
            </w:pPr>
            <w:r w:rsidDel="00000000" w:rsidR="00000000" w:rsidRPr="00000000">
              <w:rPr>
                <w:rtl w:val="0"/>
              </w:rPr>
            </w:r>
          </w:p>
          <w:p w:rsidR="00000000" w:rsidDel="00000000" w:rsidP="00000000" w:rsidRDefault="00000000" w:rsidRPr="00000000" w14:paraId="0000006D">
            <w:pPr>
              <w:rPr>
                <w:rFonts w:ascii="Arial" w:cs="Arial" w:eastAsia="Arial" w:hAnsi="Arial"/>
                <w:color w:val="0d0d0d"/>
              </w:rPr>
            </w:pPr>
            <w:r w:rsidDel="00000000" w:rsidR="00000000" w:rsidRPr="00000000">
              <w:rPr>
                <w:rtl w:val="0"/>
              </w:rPr>
            </w:r>
          </w:p>
          <w:p w:rsidR="00000000" w:rsidDel="00000000" w:rsidP="00000000" w:rsidRDefault="00000000" w:rsidRPr="00000000" w14:paraId="0000006E">
            <w:pPr>
              <w:rPr>
                <w:rFonts w:ascii="Arial" w:cs="Arial" w:eastAsia="Arial" w:hAnsi="Arial"/>
                <w:color w:val="0d0d0d"/>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color w:val="0d0d0d"/>
                <w:rtl w:val="0"/>
              </w:rPr>
              <w:t xml:space="preserve">Trust-wide collaboration on improving T&amp;L with improvement leads for teaching, maths and reading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EEF: </w:t>
            </w:r>
          </w:p>
          <w:p w:rsidR="00000000" w:rsidDel="00000000" w:rsidP="00000000" w:rsidRDefault="00000000" w:rsidRPr="00000000" w14:paraId="00000071">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‘Supporting continuous and sustained professional development (PD) on evidence-based classroom approaches is important to develop the practice of teachers in your setting. The content of PD should be based on the best available evidence. Effective PD is likely to require a balanced approach that includes building knowledge, motivating teachers, developing teacher techniques, and embedding practice.’</w:t>
            </w:r>
          </w:p>
          <w:p w:rsidR="00000000" w:rsidDel="00000000" w:rsidP="00000000" w:rsidRDefault="00000000" w:rsidRPr="00000000" w14:paraId="00000072">
            <w:pPr>
              <w:spacing w:after="0" w:lineRule="auto"/>
              <w:ind w:left="1" w:firstLine="0"/>
              <w:rPr>
                <w:rFonts w:ascii="Arial" w:cs="Arial" w:eastAsia="Arial" w:hAnsi="Arial"/>
              </w:rPr>
            </w:pPr>
            <w:hyperlink r:id="rId8">
              <w:r w:rsidDel="00000000" w:rsidR="00000000" w:rsidRPr="00000000">
                <w:rPr>
                  <w:rFonts w:ascii="Arial" w:cs="Arial" w:eastAsia="Arial" w:hAnsi="Arial"/>
                  <w:color w:val="1155cc"/>
                  <w:u w:val="single"/>
                  <w:rtl w:val="0"/>
                </w:rPr>
                <w:t xml:space="preserve">Walkthrus - Shared Understanding: Coaching</w:t>
              </w:r>
            </w:hyperlink>
            <w:r w:rsidDel="00000000" w:rsidR="00000000" w:rsidRPr="00000000">
              <w:rPr>
                <w:rFonts w:ascii="Arial" w:cs="Arial" w:eastAsia="Arial" w:hAnsi="Arial"/>
                <w:rtl w:val="0"/>
              </w:rPr>
              <w:t xml:space="preserve">.</w:t>
            </w:r>
          </w:p>
          <w:p w:rsidR="00000000" w:rsidDel="00000000" w:rsidP="00000000" w:rsidRDefault="00000000" w:rsidRPr="00000000" w14:paraId="00000073">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Rule="auto"/>
              <w:ind w:left="1" w:firstLine="0"/>
              <w:rPr>
                <w:rFonts w:ascii="Arial" w:cs="Arial" w:eastAsia="Arial" w:hAnsi="Arial"/>
              </w:rPr>
            </w:pPr>
            <w:hyperlink r:id="rId9">
              <w:r w:rsidDel="00000000" w:rsidR="00000000" w:rsidRPr="00000000">
                <w:rPr>
                  <w:rFonts w:ascii="Arial" w:cs="Arial" w:eastAsia="Arial" w:hAnsi="Arial"/>
                  <w:color w:val="1155cc"/>
                  <w:u w:val="single"/>
                  <w:rtl w:val="0"/>
                </w:rPr>
                <w:t xml:space="preserve">Education Policy Institute -Evidence review: The effects of high-quality professional development on teachers and students </w:t>
              </w:r>
            </w:hyperlink>
            <w:r w:rsidDel="00000000" w:rsidR="00000000" w:rsidRPr="00000000">
              <w:rPr>
                <w:rtl w:val="0"/>
              </w:rPr>
            </w:r>
          </w:p>
          <w:p w:rsidR="00000000" w:rsidDel="00000000" w:rsidP="00000000" w:rsidRDefault="00000000" w:rsidRPr="00000000" w14:paraId="00000075">
            <w:pPr>
              <w:spacing w:after="0" w:lineRule="auto"/>
              <w:ind w:left="1" w:firstLine="0"/>
              <w:rPr>
                <w:rFonts w:ascii="Arial" w:cs="Arial" w:eastAsia="Arial" w:hAnsi="Arial"/>
              </w:rPr>
            </w:pPr>
            <w:hyperlink r:id="rId10">
              <w:r w:rsidDel="00000000" w:rsidR="00000000" w:rsidRPr="00000000">
                <w:rPr>
                  <w:rFonts w:ascii="Arial" w:cs="Arial" w:eastAsia="Arial" w:hAnsi="Arial"/>
                  <w:color w:val="1155cc"/>
                  <w:u w:val="single"/>
                  <w:rtl w:val="0"/>
                </w:rPr>
                <w:t xml:space="preserve">Teacher Development Trust - People-Powered Improvement in Trusts </w:t>
              </w:r>
            </w:hyperlink>
            <w:r w:rsidDel="00000000" w:rsidR="00000000" w:rsidRPr="00000000">
              <w:rPr>
                <w:rtl w:val="0"/>
              </w:rPr>
            </w:r>
          </w:p>
          <w:p w:rsidR="00000000" w:rsidDel="00000000" w:rsidP="00000000" w:rsidRDefault="00000000" w:rsidRPr="00000000" w14:paraId="00000076">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77">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78">
            <w:pPr>
              <w:spacing w:after="0" w:lineRule="auto"/>
              <w:ind w:left="1"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1, 2, 4, 6</w:t>
            </w:r>
          </w:p>
        </w:tc>
      </w:tr>
      <w:tr>
        <w:trPr>
          <w:cantSplit w:val="0"/>
          <w:trHeight w:val="13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Rule="auto"/>
              <w:rPr>
                <w:rFonts w:ascii="Arial" w:cs="Arial" w:eastAsia="Arial" w:hAnsi="Arial"/>
                <w:color w:val="0d0d0d"/>
              </w:rPr>
            </w:pPr>
            <w:r w:rsidDel="00000000" w:rsidR="00000000" w:rsidRPr="00000000">
              <w:rPr>
                <w:rFonts w:ascii="Arial" w:cs="Arial" w:eastAsia="Arial" w:hAnsi="Arial"/>
                <w:color w:val="0d0d0d"/>
                <w:rtl w:val="0"/>
              </w:rPr>
              <w:t xml:space="preserve">Continued investment in technological and other resources to remove barriers: Chrome Books, Kindles; Revision Packs; Visualisers; Interactive Screens, Speech to Text Technology, AAC technology, Tablets. Alongside platforms: Google Classrooms, Reading Plus, ACR, Tassomai, Seneca, Educake, GCSE Pod, maths genie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Education Endowment Foundation</w:t>
            </w:r>
          </w:p>
          <w:p w:rsidR="00000000" w:rsidDel="00000000" w:rsidP="00000000" w:rsidRDefault="00000000" w:rsidRPr="00000000" w14:paraId="0000007C">
            <w:pPr>
              <w:spacing w:after="0" w:lineRule="auto"/>
              <w:ind w:left="1" w:firstLine="0"/>
              <w:rPr>
                <w:rFonts w:ascii="Arial" w:cs="Arial" w:eastAsia="Arial" w:hAnsi="Arial"/>
              </w:rPr>
            </w:pPr>
            <w:hyperlink r:id="rId11">
              <w:r w:rsidDel="00000000" w:rsidR="00000000" w:rsidRPr="00000000">
                <w:rPr>
                  <w:rFonts w:ascii="Arial" w:cs="Arial" w:eastAsia="Arial" w:hAnsi="Arial"/>
                  <w:color w:val="1155cc"/>
                  <w:u w:val="single"/>
                  <w:rtl w:val="0"/>
                </w:rPr>
                <w:t xml:space="preserve">EEF Research on Using Digital Technology </w:t>
              </w:r>
            </w:hyperlink>
            <w:r w:rsidDel="00000000" w:rsidR="00000000" w:rsidRPr="00000000">
              <w:rPr>
                <w:rtl w:val="0"/>
              </w:rPr>
            </w:r>
          </w:p>
          <w:p w:rsidR="00000000" w:rsidDel="00000000" w:rsidP="00000000" w:rsidRDefault="00000000" w:rsidRPr="00000000" w14:paraId="0000007D">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7F">
            <w:pPr>
              <w:spacing w:after="0" w:lineRule="auto"/>
              <w:ind w:left="1" w:firstLine="0"/>
              <w:rPr>
                <w:rFonts w:ascii="Arial" w:cs="Arial" w:eastAsia="Arial" w:hAnsi="Arial"/>
                <w:sz w:val="30"/>
                <w:szCs w:val="30"/>
                <w:shd w:fill="c62828" w:val="clear"/>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The principles of how to use technology successfully are not distinct from questions of how to teach effectively or how children learn.</w:t>
            </w:r>
            <w:r w:rsidDel="00000000" w:rsidR="00000000" w:rsidRPr="00000000">
              <w:rPr>
                <w:rtl w:val="0"/>
              </w:rPr>
            </w:r>
          </w:p>
          <w:p w:rsidR="00000000" w:rsidDel="00000000" w:rsidP="00000000" w:rsidRDefault="00000000" w:rsidRPr="00000000" w14:paraId="00000080">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Without a clear plan for support and implementation, technology is much less likely to have an impact. This includes considering what initial training will be needed, what time and resources are required, and what ongoing support should be available.</w:t>
            </w:r>
          </w:p>
          <w:p w:rsidR="00000000" w:rsidDel="00000000" w:rsidP="00000000" w:rsidRDefault="00000000" w:rsidRPr="00000000" w14:paraId="00000081">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Decisions about whether to introduce technology should also include an analysis of the costs of implementing the technology, alongside the expected benefits.’</w:t>
            </w:r>
          </w:p>
          <w:p w:rsidR="00000000" w:rsidDel="00000000" w:rsidP="00000000" w:rsidRDefault="00000000" w:rsidRPr="00000000" w14:paraId="00000082">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83">
            <w:pPr>
              <w:spacing w:after="0" w:lineRule="auto"/>
              <w:ind w:left="1" w:firstLine="0"/>
              <w:rPr>
                <w:rFonts w:ascii="Arial" w:cs="Arial" w:eastAsia="Arial" w:hAnsi="Arial"/>
              </w:rPr>
            </w:pPr>
            <w:hyperlink r:id="rId12">
              <w:r w:rsidDel="00000000" w:rsidR="00000000" w:rsidRPr="00000000">
                <w:rPr>
                  <w:rFonts w:ascii="Arial" w:cs="Arial" w:eastAsia="Arial" w:hAnsi="Arial"/>
                  <w:color w:val="1155cc"/>
                  <w:u w:val="single"/>
                  <w:rtl w:val="0"/>
                </w:rPr>
                <w:t xml:space="preserve">Gov.uk Blog - Digital Education Platforms</w:t>
              </w:r>
            </w:hyperlink>
            <w:r w:rsidDel="00000000" w:rsidR="00000000" w:rsidRPr="00000000">
              <w:rPr>
                <w:rtl w:val="0"/>
              </w:rPr>
            </w:r>
          </w:p>
          <w:p w:rsidR="00000000" w:rsidDel="00000000" w:rsidP="00000000" w:rsidRDefault="00000000" w:rsidRPr="00000000" w14:paraId="00000084">
            <w:pPr>
              <w:spacing w:after="0" w:lineRule="auto"/>
              <w:ind w:left="1"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Rule="auto"/>
              <w:rPr>
                <w:rFonts w:ascii="Arial" w:cs="Arial" w:eastAsia="Arial" w:hAnsi="Arial"/>
                <w:color w:val="0d0d0d"/>
              </w:rPr>
            </w:pPr>
            <w:r w:rsidDel="00000000" w:rsidR="00000000" w:rsidRPr="00000000">
              <w:rPr>
                <w:rFonts w:ascii="Arial" w:cs="Arial" w:eastAsia="Arial" w:hAnsi="Arial"/>
                <w:color w:val="0d0d0d"/>
                <w:rtl w:val="0"/>
              </w:rPr>
              <w:t xml:space="preserve">1,4</w:t>
            </w:r>
          </w:p>
        </w:tc>
      </w:tr>
    </w:tbl>
    <w:p w:rsidR="00000000" w:rsidDel="00000000" w:rsidP="00000000" w:rsidRDefault="00000000" w:rsidRPr="00000000" w14:paraId="00000086">
      <w:pPr>
        <w:spacing w:after="129" w:lineRule="auto"/>
        <w:rPr>
          <w:rFonts w:ascii="Arial" w:cs="Arial" w:eastAsia="Arial" w:hAnsi="Arial"/>
        </w:rPr>
      </w:pPr>
      <w:r w:rsidDel="00000000" w:rsidR="00000000" w:rsidRPr="00000000">
        <w:rPr>
          <w:rFonts w:ascii="Arial" w:cs="Arial" w:eastAsia="Arial" w:hAnsi="Arial"/>
          <w:color w:val="0d0d0d"/>
          <w:sz w:val="24"/>
          <w:szCs w:val="24"/>
          <w:rtl w:val="0"/>
        </w:rPr>
        <w:t xml:space="preserve"> </w:t>
      </w:r>
      <w:r w:rsidDel="00000000" w:rsidR="00000000" w:rsidRPr="00000000">
        <w:rPr>
          <w:rtl w:val="0"/>
        </w:rPr>
      </w:r>
    </w:p>
    <w:p w:rsidR="00000000" w:rsidDel="00000000" w:rsidP="00000000" w:rsidRDefault="00000000" w:rsidRPr="00000000" w14:paraId="00000087">
      <w:pPr>
        <w:pStyle w:val="Heading3"/>
        <w:ind w:left="-5" w:right="324" w:firstLine="0"/>
        <w:rPr/>
      </w:pPr>
      <w:r w:rsidDel="00000000" w:rsidR="00000000" w:rsidRPr="00000000">
        <w:rPr>
          <w:rtl w:val="0"/>
        </w:rPr>
        <w:t xml:space="preserve">Targeted academic support (for example, tutoring, one-to-one support structured interventions)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Budgeted Cost: Reading Hub Coordinator £24,000, Learning Mentor £24,000, 10 hours School Based Tutor Provision £7,000 Targeted Support £7,000</w:t>
      </w:r>
    </w:p>
    <w:p w:rsidR="00000000" w:rsidDel="00000000" w:rsidP="00000000" w:rsidRDefault="00000000" w:rsidRPr="00000000" w14:paraId="0000008A">
      <w:pP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Total Allocation: £62,000</w:t>
      </w:r>
    </w:p>
    <w:p w:rsidR="00000000" w:rsidDel="00000000" w:rsidP="00000000" w:rsidRDefault="00000000" w:rsidRPr="00000000" w14:paraId="0000008B">
      <w:pPr>
        <w:rPr>
          <w:rFonts w:ascii="Arial" w:cs="Arial" w:eastAsia="Arial" w:hAnsi="Arial"/>
          <w:sz w:val="24"/>
          <w:szCs w:val="24"/>
        </w:rPr>
      </w:pPr>
      <w:r w:rsidDel="00000000" w:rsidR="00000000" w:rsidRPr="00000000">
        <w:rPr>
          <w:rtl w:val="0"/>
        </w:rPr>
      </w:r>
    </w:p>
    <w:tbl>
      <w:tblPr>
        <w:tblStyle w:val="Table7"/>
        <w:tblW w:w="9486.0" w:type="dxa"/>
        <w:jc w:val="left"/>
        <w:tblInd w:w="7.0" w:type="dxa"/>
        <w:tblLayout w:type="fixed"/>
        <w:tblLook w:val="0400"/>
      </w:tblPr>
      <w:tblGrid>
        <w:gridCol w:w="2689"/>
        <w:gridCol w:w="4254"/>
        <w:gridCol w:w="2543"/>
        <w:tblGridChange w:id="0">
          <w:tblGrid>
            <w:gridCol w:w="2689"/>
            <w:gridCol w:w="4254"/>
            <w:gridCol w:w="2543"/>
          </w:tblGrid>
        </w:tblGridChange>
      </w:tblGrid>
      <w:tr>
        <w:trPr>
          <w:cantSplit w:val="0"/>
          <w:trHeight w:val="955" w:hRule="atLeast"/>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8C">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8D">
            <w:pPr>
              <w:spacing w:after="0" w:lineRule="auto"/>
              <w:ind w:left="1" w:firstLine="0"/>
              <w:rPr>
                <w:rFonts w:ascii="Arial" w:cs="Arial" w:eastAsia="Arial" w:hAnsi="Arial"/>
              </w:rPr>
            </w:pPr>
            <w:r w:rsidDel="00000000" w:rsidR="00000000" w:rsidRPr="00000000">
              <w:rPr>
                <w:rFonts w:ascii="Arial" w:cs="Arial" w:eastAsia="Arial" w:hAnsi="Arial"/>
                <w:b w:val="1"/>
                <w:color w:val="0d0d0d"/>
                <w:sz w:val="24"/>
                <w:szCs w:val="24"/>
                <w:rtl w:val="0"/>
              </w:rPr>
              <w:t xml:space="preserve">Evidence that supports this approach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8E">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Challenge number(s) addressed </w:t>
            </w:r>
            <w:r w:rsidDel="00000000" w:rsidR="00000000" w:rsidRPr="00000000">
              <w:rPr>
                <w:rtl w:val="0"/>
              </w:rPr>
            </w:r>
          </w:p>
        </w:tc>
      </w:tr>
      <w:tr>
        <w:trPr>
          <w:cantSplit w:val="0"/>
          <w:trHeight w:val="1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0" w:lineRule="auto"/>
              <w:rPr>
                <w:rFonts w:ascii="Arial" w:cs="Arial" w:eastAsia="Arial" w:hAnsi="Arial"/>
              </w:rPr>
            </w:pPr>
            <w:r w:rsidDel="00000000" w:rsidR="00000000" w:rsidRPr="00000000">
              <w:rPr>
                <w:rFonts w:ascii="Arial" w:cs="Arial" w:eastAsia="Arial" w:hAnsi="Arial"/>
                <w:rtl w:val="0"/>
              </w:rPr>
              <w:t xml:space="preserve">Making a difference in maths - </w:t>
            </w:r>
          </w:p>
          <w:p w:rsidR="00000000" w:rsidDel="00000000" w:rsidP="00000000" w:rsidRDefault="00000000" w:rsidRPr="00000000" w14:paraId="00000090">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1">
            <w:pPr>
              <w:spacing w:after="0" w:lineRule="auto"/>
              <w:rPr>
                <w:rFonts w:ascii="Arial" w:cs="Arial" w:eastAsia="Arial" w:hAnsi="Arial"/>
              </w:rPr>
            </w:pPr>
            <w:r w:rsidDel="00000000" w:rsidR="00000000" w:rsidRPr="00000000">
              <w:rPr>
                <w:rFonts w:ascii="Arial" w:cs="Arial" w:eastAsia="Arial" w:hAnsi="Arial"/>
                <w:rtl w:val="0"/>
              </w:rPr>
              <w:t xml:space="preserve">Maths Tuition: Online Evening Sessions, 1:1 online tuition, Small Group Teaching Practitioner Sessions, SPARX Club, Online platforms - multiplication, GCSE skills, Walking Talking Mocks, PIXL maths resources including QLA and PPEs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240" w:line="335.9999999999999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Maths is a powerful driver of social mobility: ‘Adults with low numeracy tend to experience negative effects on their continuing education, earnings and quality of life.</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240" w:line="335.9999999999999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Conversely, adults with advanced maths skills benefit from a valuable toolkit for study and in life, and command a significant salary premium.</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240" w:line="335.99999999999994" w:lineRule="auto"/>
              <w:rPr>
                <w:rFonts w:ascii="Arial" w:cs="Arial" w:eastAsia="Arial" w:hAnsi="Arial"/>
                <w:sz w:val="24"/>
                <w:szCs w:val="24"/>
              </w:rPr>
            </w:pPr>
            <w:r w:rsidDel="00000000" w:rsidR="00000000" w:rsidRPr="00000000">
              <w:rPr>
                <w:rFonts w:ascii="Arial" w:cs="Arial" w:eastAsia="Arial" w:hAnsi="Arial"/>
                <w:sz w:val="20"/>
                <w:szCs w:val="20"/>
                <w:rtl w:val="0"/>
              </w:rPr>
              <w:t xml:space="preserve">Three million jobs in England currently require advanced maths skills. This will only increase in the years ahead, driven by growth industries like data science and technology.’ Coyle, 2023</w:t>
            </w: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240" w:line="335.99999999999994" w:lineRule="auto"/>
              <w:rPr>
                <w:rFonts w:ascii="Arial" w:cs="Arial" w:eastAsia="Arial" w:hAnsi="Arial"/>
              </w:rPr>
            </w:pPr>
            <w:hyperlink r:id="rId13">
              <w:r w:rsidDel="00000000" w:rsidR="00000000" w:rsidRPr="00000000">
                <w:rPr>
                  <w:rFonts w:ascii="Arial" w:cs="Arial" w:eastAsia="Arial" w:hAnsi="Arial"/>
                  <w:color w:val="1155cc"/>
                  <w:u w:val="single"/>
                  <w:rtl w:val="0"/>
                </w:rPr>
                <w:t xml:space="preserve">EEF Improving Mathematics in KS2 &amp; 3</w:t>
              </w:r>
            </w:hyperlink>
            <w:r w:rsidDel="00000000" w:rsidR="00000000" w:rsidRPr="00000000">
              <w:rPr>
                <w:rtl w:val="0"/>
              </w:rPr>
            </w:r>
          </w:p>
          <w:p w:rsidR="00000000" w:rsidDel="00000000" w:rsidP="00000000" w:rsidRDefault="00000000" w:rsidRPr="00000000" w14:paraId="00000096">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97">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Maximising Mathematical Moments: </w:t>
            </w:r>
          </w:p>
          <w:p w:rsidR="00000000" w:rsidDel="00000000" w:rsidP="00000000" w:rsidRDefault="00000000" w:rsidRPr="00000000" w14:paraId="00000098">
            <w:pPr>
              <w:spacing w:after="0" w:lineRule="auto"/>
              <w:ind w:left="1" w:firstLine="0"/>
              <w:rPr>
                <w:rFonts w:ascii="Arial" w:cs="Arial" w:eastAsia="Arial" w:hAnsi="Arial"/>
              </w:rPr>
            </w:pPr>
            <w:hyperlink r:id="rId14">
              <w:r w:rsidDel="00000000" w:rsidR="00000000" w:rsidRPr="00000000">
                <w:rPr>
                  <w:rFonts w:ascii="Arial" w:cs="Arial" w:eastAsia="Arial" w:hAnsi="Arial"/>
                  <w:color w:val="1155cc"/>
                  <w:u w:val="single"/>
                  <w:rtl w:val="0"/>
                </w:rPr>
                <w:t xml:space="preserve">EEF Blog - making mathematical moments count</w:t>
              </w:r>
            </w:hyperlink>
            <w:r w:rsidDel="00000000" w:rsidR="00000000" w:rsidRPr="00000000">
              <w:rPr>
                <w:rtl w:val="0"/>
              </w:rPr>
            </w:r>
          </w:p>
          <w:p w:rsidR="00000000" w:rsidDel="00000000" w:rsidP="00000000" w:rsidRDefault="00000000" w:rsidRPr="00000000" w14:paraId="00000099">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9A">
            <w:pPr>
              <w:spacing w:after="0" w:lineRule="auto"/>
              <w:ind w:left="1" w:firstLine="0"/>
              <w:rPr>
                <w:rFonts w:ascii="Arial" w:cs="Arial" w:eastAsia="Arial" w:hAnsi="Arial"/>
              </w:rPr>
            </w:pPr>
            <w:hyperlink r:id="rId15">
              <w:r w:rsidDel="00000000" w:rsidR="00000000" w:rsidRPr="00000000">
                <w:rPr>
                  <w:rFonts w:ascii="Arial" w:cs="Arial" w:eastAsia="Arial" w:hAnsi="Arial"/>
                  <w:color w:val="1155cc"/>
                  <w:u w:val="single"/>
                  <w:rtl w:val="0"/>
                </w:rPr>
                <w:t xml:space="preserve">Delivering Maths Excellence - Simon Coyle</w:t>
              </w:r>
            </w:hyperlink>
            <w:r w:rsidDel="00000000" w:rsidR="00000000" w:rsidRPr="00000000">
              <w:rPr>
                <w:rtl w:val="0"/>
              </w:rPr>
            </w:r>
          </w:p>
          <w:p w:rsidR="00000000" w:rsidDel="00000000" w:rsidP="00000000" w:rsidRDefault="00000000" w:rsidRPr="00000000" w14:paraId="0000009B">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9C">
            <w:pPr>
              <w:spacing w:after="0" w:lineRule="auto"/>
              <w:ind w:left="1" w:firstLine="0"/>
              <w:rPr>
                <w:rFonts w:ascii="Arial" w:cs="Arial" w:eastAsia="Arial" w:hAnsi="Arial"/>
              </w:rPr>
            </w:pPr>
            <w:hyperlink r:id="rId16">
              <w:r w:rsidDel="00000000" w:rsidR="00000000" w:rsidRPr="00000000">
                <w:rPr>
                  <w:rFonts w:ascii="Arial" w:cs="Arial" w:eastAsia="Arial" w:hAnsi="Arial"/>
                  <w:color w:val="1155cc"/>
                  <w:u w:val="single"/>
                  <w:rtl w:val="0"/>
                </w:rPr>
                <w:t xml:space="preserve">Maths Excellence Research</w:t>
              </w:r>
            </w:hyperlink>
            <w:r w:rsidDel="00000000" w:rsidR="00000000" w:rsidRPr="00000000">
              <w:rPr>
                <w:rtl w:val="0"/>
              </w:rPr>
            </w:r>
          </w:p>
          <w:p w:rsidR="00000000" w:rsidDel="00000000" w:rsidP="00000000" w:rsidRDefault="00000000" w:rsidRPr="00000000" w14:paraId="0000009D">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9E">
            <w:pPr>
              <w:spacing w:after="0" w:lineRule="auto"/>
              <w:ind w:left="1" w:firstLine="0"/>
              <w:rPr>
                <w:rFonts w:ascii="Arial" w:cs="Arial" w:eastAsia="Arial" w:hAnsi="Arial"/>
              </w:rPr>
            </w:pPr>
            <w:hyperlink r:id="rId17">
              <w:r w:rsidDel="00000000" w:rsidR="00000000" w:rsidRPr="00000000">
                <w:rPr>
                  <w:rFonts w:ascii="Arial" w:cs="Arial" w:eastAsia="Arial" w:hAnsi="Arial"/>
                  <w:color w:val="1155cc"/>
                  <w:u w:val="single"/>
                  <w:rtl w:val="0"/>
                </w:rPr>
                <w:t xml:space="preserve">A Space for Maths </w:t>
              </w:r>
            </w:hyperlink>
            <w:r w:rsidDel="00000000" w:rsidR="00000000" w:rsidRPr="00000000">
              <w:rPr>
                <w:rtl w:val="0"/>
              </w:rPr>
            </w:r>
          </w:p>
          <w:p w:rsidR="00000000" w:rsidDel="00000000" w:rsidP="00000000" w:rsidRDefault="00000000" w:rsidRPr="00000000" w14:paraId="0000009F">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A0">
            <w:pPr>
              <w:spacing w:after="0" w:lineRule="auto"/>
              <w:ind w:left="1"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Rule="auto"/>
              <w:rPr>
                <w:rFonts w:ascii="Arial" w:cs="Arial" w:eastAsia="Arial" w:hAnsi="Arial"/>
              </w:rPr>
            </w:pPr>
            <w:r w:rsidDel="00000000" w:rsidR="00000000" w:rsidRPr="00000000">
              <w:rPr>
                <w:rFonts w:ascii="Arial" w:cs="Arial" w:eastAsia="Arial" w:hAnsi="Arial"/>
                <w:rtl w:val="0"/>
              </w:rPr>
              <w:t xml:space="preserve">1,2,4, 6</w:t>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lineRule="auto"/>
              <w:rPr>
                <w:rFonts w:ascii="Arial" w:cs="Arial" w:eastAsia="Arial" w:hAnsi="Arial"/>
              </w:rPr>
            </w:pPr>
            <w:r w:rsidDel="00000000" w:rsidR="00000000" w:rsidRPr="00000000">
              <w:rPr>
                <w:rFonts w:ascii="Arial" w:cs="Arial" w:eastAsia="Arial" w:hAnsi="Arial"/>
                <w:rtl w:val="0"/>
              </w:rPr>
              <w:t xml:space="preserve">Year 11 Targeted Support</w:t>
            </w:r>
          </w:p>
          <w:p w:rsidR="00000000" w:rsidDel="00000000" w:rsidP="00000000" w:rsidRDefault="00000000" w:rsidRPr="00000000" w14:paraId="000000A3">
            <w:pPr>
              <w:spacing w:after="0" w:lineRule="auto"/>
              <w:rPr>
                <w:rFonts w:ascii="Arial" w:cs="Arial" w:eastAsia="Arial" w:hAnsi="Arial"/>
              </w:rPr>
            </w:pPr>
            <w:r w:rsidDel="00000000" w:rsidR="00000000" w:rsidRPr="00000000">
              <w:rPr>
                <w:rFonts w:ascii="Arial" w:cs="Arial" w:eastAsia="Arial" w:hAnsi="Arial"/>
                <w:rtl w:val="0"/>
              </w:rPr>
              <w:t xml:space="preserve">Ongoing programme of support sessions, family learning and additional measures to raise aspiration.</w:t>
            </w:r>
          </w:p>
          <w:p w:rsidR="00000000" w:rsidDel="00000000" w:rsidP="00000000" w:rsidRDefault="00000000" w:rsidRPr="00000000" w14:paraId="000000A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5">
            <w:pPr>
              <w:spacing w:after="0" w:lineRule="auto"/>
              <w:rPr>
                <w:rFonts w:ascii="Arial" w:cs="Arial" w:eastAsia="Arial" w:hAnsi="Arial"/>
              </w:rPr>
            </w:pPr>
            <w:r w:rsidDel="00000000" w:rsidR="00000000" w:rsidRPr="00000000">
              <w:rPr>
                <w:rFonts w:ascii="Arial" w:cs="Arial" w:eastAsia="Arial" w:hAnsi="Arial"/>
                <w:rtl w:val="0"/>
              </w:rPr>
              <w:t xml:space="preserve">Year 11 cohort who are PP and not achieving target of 5+ in English &amp; maths focus group from January Mocks. </w:t>
            </w:r>
          </w:p>
          <w:p w:rsidR="00000000" w:rsidDel="00000000" w:rsidP="00000000" w:rsidRDefault="00000000" w:rsidRPr="00000000" w14:paraId="000000A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8">
            <w:pPr>
              <w:spacing w:after="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EEF - </w:t>
            </w:r>
            <w:hyperlink r:id="rId18">
              <w:r w:rsidDel="00000000" w:rsidR="00000000" w:rsidRPr="00000000">
                <w:rPr>
                  <w:rFonts w:ascii="Arial" w:cs="Arial" w:eastAsia="Arial" w:hAnsi="Arial"/>
                  <w:color w:val="1155cc"/>
                  <w:u w:val="single"/>
                  <w:rtl w:val="0"/>
                </w:rPr>
                <w:t xml:space="preserve">Interventions and their impact</w:t>
              </w:r>
            </w:hyperlink>
            <w:r w:rsidDel="00000000" w:rsidR="00000000" w:rsidRPr="00000000">
              <w:rPr>
                <w:rtl w:val="0"/>
              </w:rPr>
            </w:r>
          </w:p>
          <w:p w:rsidR="00000000" w:rsidDel="00000000" w:rsidP="00000000" w:rsidRDefault="00000000" w:rsidRPr="00000000" w14:paraId="000000AA">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AB">
            <w:pPr>
              <w:spacing w:after="0" w:lineRule="auto"/>
              <w:ind w:left="1" w:firstLine="0"/>
              <w:rPr>
                <w:rFonts w:ascii="Arial" w:cs="Arial" w:eastAsia="Arial" w:hAnsi="Arial"/>
              </w:rPr>
            </w:pPr>
            <w:hyperlink r:id="rId19">
              <w:r w:rsidDel="00000000" w:rsidR="00000000" w:rsidRPr="00000000">
                <w:rPr>
                  <w:rFonts w:ascii="Arial" w:cs="Arial" w:eastAsia="Arial" w:hAnsi="Arial"/>
                  <w:color w:val="1155cc"/>
                  <w:u w:val="single"/>
                  <w:rtl w:val="0"/>
                </w:rPr>
                <w:t xml:space="preserve">Intervention Strategies</w:t>
              </w:r>
            </w:hyperlink>
            <w:r w:rsidDel="00000000" w:rsidR="00000000" w:rsidRPr="00000000">
              <w:rPr>
                <w:rtl w:val="0"/>
              </w:rPr>
            </w:r>
          </w:p>
          <w:p w:rsidR="00000000" w:rsidDel="00000000" w:rsidP="00000000" w:rsidRDefault="00000000" w:rsidRPr="00000000" w14:paraId="000000AC">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AD">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Partnership with parents: </w:t>
            </w:r>
          </w:p>
          <w:p w:rsidR="00000000" w:rsidDel="00000000" w:rsidP="00000000" w:rsidRDefault="00000000" w:rsidRPr="00000000" w14:paraId="000000AE">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AF">
            <w:pPr>
              <w:spacing w:after="0" w:lineRule="auto"/>
              <w:ind w:left="1" w:firstLine="0"/>
              <w:rPr>
                <w:rFonts w:ascii="Arial" w:cs="Arial" w:eastAsia="Arial" w:hAnsi="Arial"/>
              </w:rPr>
            </w:pPr>
            <w:hyperlink r:id="rId20">
              <w:r w:rsidDel="00000000" w:rsidR="00000000" w:rsidRPr="00000000">
                <w:rPr>
                  <w:rFonts w:ascii="Arial" w:cs="Arial" w:eastAsia="Arial" w:hAnsi="Arial"/>
                  <w:color w:val="1155cc"/>
                  <w:u w:val="single"/>
                  <w:rtl w:val="0"/>
                </w:rPr>
                <w:t xml:space="preserve">Parental Engagement - EEF </w:t>
              </w:r>
            </w:hyperlink>
            <w:r w:rsidDel="00000000" w:rsidR="00000000" w:rsidRPr="00000000">
              <w:rPr>
                <w:rtl w:val="0"/>
              </w:rPr>
            </w:r>
          </w:p>
          <w:p w:rsidR="00000000" w:rsidDel="00000000" w:rsidP="00000000" w:rsidRDefault="00000000" w:rsidRPr="00000000" w14:paraId="000000B0">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B1">
            <w:pPr>
              <w:spacing w:after="0" w:lineRule="auto"/>
              <w:ind w:left="1" w:firstLine="0"/>
              <w:rPr>
                <w:rFonts w:ascii="Arial" w:cs="Arial" w:eastAsia="Arial" w:hAnsi="Arial"/>
                <w:sz w:val="14"/>
                <w:szCs w:val="14"/>
              </w:rPr>
            </w:pP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Parental engagement has a positive impact on average of 4 months’ additional progress. It is crucial to consider how to engage with all parents to avoid widening attainment gaps’</w:t>
            </w:r>
            <w:r w:rsidDel="00000000" w:rsidR="00000000" w:rsidRPr="00000000">
              <w:rPr>
                <w:rtl w:val="0"/>
              </w:rPr>
            </w:r>
          </w:p>
          <w:p w:rsidR="00000000" w:rsidDel="00000000" w:rsidP="00000000" w:rsidRDefault="00000000" w:rsidRPr="00000000" w14:paraId="000000B2">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B3">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B4">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B5">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B6">
            <w:pPr>
              <w:spacing w:after="0" w:lineRule="auto"/>
              <w:ind w:left="1"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Rule="auto"/>
              <w:rPr>
                <w:rFonts w:ascii="Arial" w:cs="Arial" w:eastAsia="Arial" w:hAnsi="Arial"/>
              </w:rPr>
            </w:pPr>
            <w:r w:rsidDel="00000000" w:rsidR="00000000" w:rsidRPr="00000000">
              <w:rPr>
                <w:rFonts w:ascii="Arial" w:cs="Arial" w:eastAsia="Arial" w:hAnsi="Arial"/>
                <w:rtl w:val="0"/>
              </w:rPr>
              <w:t xml:space="preserve">1,3, 6</w:t>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KS3 interventions with School Based Tutors, Library coordinator and Teaching Practioners targets KS3 disadvantaged students.</w:t>
            </w:r>
          </w:p>
          <w:p w:rsidR="00000000" w:rsidDel="00000000" w:rsidP="00000000" w:rsidRDefault="00000000" w:rsidRPr="00000000" w14:paraId="000000B9">
            <w:pPr>
              <w:spacing w:after="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Three quarters of schools in England say poor attendance and low-reading levels are the biggest challenges affecting their socio-economically disadvantaged pupils’ academic achievement.</w:t>
            </w:r>
          </w:p>
          <w:p w:rsidR="00000000" w:rsidDel="00000000" w:rsidP="00000000" w:rsidRDefault="00000000" w:rsidRPr="00000000" w14:paraId="000000BB">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BC">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This is according to analysis of Pupil Premium statements conducted by the Education Endowment Foundation (EEF) and undertaken to support their suite of new resources to help schools use their Pupil Premium funding in the most effective ways.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1, 3, 6</w:t>
            </w:r>
          </w:p>
        </w:tc>
      </w:tr>
      <w:tr>
        <w:trPr>
          <w:cantSplit w:val="0"/>
          <w:trHeight w:val="11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Rule="auto"/>
              <w:rPr>
                <w:rFonts w:ascii="Arial" w:cs="Arial" w:eastAsia="Arial" w:hAnsi="Arial"/>
              </w:rPr>
            </w:pPr>
            <w:r w:rsidDel="00000000" w:rsidR="00000000" w:rsidRPr="00000000">
              <w:rPr>
                <w:rFonts w:ascii="Arial" w:cs="Arial" w:eastAsia="Arial" w:hAnsi="Arial"/>
                <w:rtl w:val="0"/>
              </w:rPr>
              <w:t xml:space="preserve">Reading Routines and Support Schemes</w:t>
            </w:r>
          </w:p>
          <w:p w:rsidR="00000000" w:rsidDel="00000000" w:rsidP="00000000" w:rsidRDefault="00000000" w:rsidRPr="00000000" w14:paraId="000000BF">
            <w:pPr>
              <w:spacing w:after="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C0">
            <w:pPr>
              <w:spacing w:after="0" w:lineRule="auto"/>
              <w:rPr>
                <w:rFonts w:ascii="Arial" w:cs="Arial" w:eastAsia="Arial" w:hAnsi="Arial"/>
              </w:rPr>
            </w:pPr>
            <w:r w:rsidDel="00000000" w:rsidR="00000000" w:rsidRPr="00000000">
              <w:rPr>
                <w:rFonts w:ascii="Arial" w:cs="Arial" w:eastAsia="Arial" w:hAnsi="Arial"/>
                <w:rtl w:val="0"/>
              </w:rPr>
              <w:t xml:space="preserve">Reading Enhancement Entitlement positively discriminates for disadvantaged students</w:t>
            </w:r>
          </w:p>
          <w:p w:rsidR="00000000" w:rsidDel="00000000" w:rsidP="00000000" w:rsidRDefault="00000000" w:rsidRPr="00000000" w14:paraId="000000C1">
            <w:pPr>
              <w:spacing w:after="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C2">
            <w:pPr>
              <w:spacing w:after="0" w:lineRule="auto"/>
              <w:rPr>
                <w:rFonts w:ascii="Arial" w:cs="Arial" w:eastAsia="Arial" w:hAnsi="Arial"/>
              </w:rPr>
            </w:pPr>
            <w:r w:rsidDel="00000000" w:rsidR="00000000" w:rsidRPr="00000000">
              <w:rPr>
                <w:rFonts w:ascii="Arial" w:cs="Arial" w:eastAsia="Arial" w:hAnsi="Arial"/>
                <w:rtl w:val="0"/>
              </w:rPr>
              <w:t xml:space="preserve">Software, resources and recruitment to support and embed reading strategies: Reading Plus, Phonics Books, Reading Hub Coordinator, School Based Tutors, Kindles, Audible and The 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0" w:lineRule="auto"/>
              <w:ind w:left="1" w:firstLine="0"/>
              <w:rPr>
                <w:rFonts w:ascii="Arial" w:cs="Arial" w:eastAsia="Arial" w:hAnsi="Arial"/>
              </w:rPr>
            </w:pPr>
            <w:hyperlink r:id="rId21">
              <w:r w:rsidDel="00000000" w:rsidR="00000000" w:rsidRPr="00000000">
                <w:rPr>
                  <w:rFonts w:ascii="Arial" w:cs="Arial" w:eastAsia="Arial" w:hAnsi="Arial"/>
                  <w:color w:val="1155cc"/>
                  <w:u w:val="single"/>
                  <w:rtl w:val="0"/>
                </w:rPr>
                <w:t xml:space="preserve">Literacy - EEF</w:t>
              </w:r>
            </w:hyperlink>
            <w:r w:rsidDel="00000000" w:rsidR="00000000" w:rsidRPr="00000000">
              <w:rPr>
                <w:rtl w:val="0"/>
              </w:rPr>
            </w:r>
          </w:p>
          <w:p w:rsidR="00000000" w:rsidDel="00000000" w:rsidP="00000000" w:rsidRDefault="00000000" w:rsidRPr="00000000" w14:paraId="000000C4">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C5">
            <w:pPr>
              <w:spacing w:after="0" w:lineRule="auto"/>
              <w:ind w:left="1" w:firstLine="0"/>
              <w:rPr>
                <w:rFonts w:ascii="Arial" w:cs="Arial" w:eastAsia="Arial" w:hAnsi="Arial"/>
              </w:rPr>
            </w:pPr>
            <w:hyperlink r:id="rId22">
              <w:r w:rsidDel="00000000" w:rsidR="00000000" w:rsidRPr="00000000">
                <w:rPr>
                  <w:rFonts w:ascii="Arial" w:cs="Arial" w:eastAsia="Arial" w:hAnsi="Arial"/>
                  <w:color w:val="1155cc"/>
                  <w:u w:val="single"/>
                  <w:rtl w:val="0"/>
                </w:rPr>
                <w:t xml:space="preserve">Improving reading comprehension - The reading house model (You Tube EEF video)</w:t>
              </w:r>
            </w:hyperlink>
            <w:r w:rsidDel="00000000" w:rsidR="00000000" w:rsidRPr="00000000">
              <w:rPr>
                <w:rtl w:val="0"/>
              </w:rPr>
            </w:r>
          </w:p>
          <w:p w:rsidR="00000000" w:rsidDel="00000000" w:rsidP="00000000" w:rsidRDefault="00000000" w:rsidRPr="00000000" w14:paraId="000000C6">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C7">
            <w:pPr>
              <w:spacing w:after="0" w:lineRule="auto"/>
              <w:ind w:left="1" w:firstLine="0"/>
              <w:rPr>
                <w:rFonts w:ascii="Arial" w:cs="Arial" w:eastAsia="Arial" w:hAnsi="Arial"/>
              </w:rPr>
            </w:pPr>
            <w:hyperlink r:id="rId23">
              <w:r w:rsidDel="00000000" w:rsidR="00000000" w:rsidRPr="00000000">
                <w:rPr>
                  <w:rFonts w:ascii="Arial" w:cs="Arial" w:eastAsia="Arial" w:hAnsi="Arial"/>
                  <w:color w:val="1155cc"/>
                  <w:u w:val="single"/>
                  <w:rtl w:val="0"/>
                </w:rPr>
                <w:t xml:space="preserve">Reading Comprehension Strategies - EEF</w:t>
              </w:r>
            </w:hyperlink>
            <w:r w:rsidDel="00000000" w:rsidR="00000000" w:rsidRPr="00000000">
              <w:rPr>
                <w:rtl w:val="0"/>
              </w:rPr>
            </w:r>
          </w:p>
          <w:p w:rsidR="00000000" w:rsidDel="00000000" w:rsidP="00000000" w:rsidRDefault="00000000" w:rsidRPr="00000000" w14:paraId="000000C8">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C9">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NPQ Leading Literacy (NPQLL)</w:t>
            </w:r>
          </w:p>
          <w:p w:rsidR="00000000" w:rsidDel="00000000" w:rsidP="00000000" w:rsidRDefault="00000000" w:rsidRPr="00000000" w14:paraId="000000CA">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CB">
            <w:pPr>
              <w:spacing w:after="0" w:lineRule="auto"/>
              <w:ind w:left="1" w:firstLine="0"/>
              <w:rPr>
                <w:rFonts w:ascii="Arial" w:cs="Arial" w:eastAsia="Arial" w:hAnsi="Arial"/>
              </w:rPr>
            </w:pPr>
            <w:hyperlink r:id="rId24">
              <w:r w:rsidDel="00000000" w:rsidR="00000000" w:rsidRPr="00000000">
                <w:rPr>
                  <w:rFonts w:ascii="Arial" w:cs="Arial" w:eastAsia="Arial" w:hAnsi="Arial"/>
                  <w:color w:val="1155cc"/>
                  <w:u w:val="single"/>
                  <w:rtl w:val="0"/>
                </w:rPr>
                <w:t xml:space="preserve">National Literacy Trust report on the benefits of audiobooks on young people's reading ages</w:t>
              </w:r>
            </w:hyperlink>
            <w:r w:rsidDel="00000000" w:rsidR="00000000" w:rsidRPr="00000000">
              <w:rPr>
                <w:rtl w:val="0"/>
              </w:rPr>
            </w:r>
          </w:p>
          <w:p w:rsidR="00000000" w:rsidDel="00000000" w:rsidP="00000000" w:rsidRDefault="00000000" w:rsidRPr="00000000" w14:paraId="000000CC">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CD">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CE">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CF">
            <w:pPr>
              <w:spacing w:after="0" w:lineRule="auto"/>
              <w:ind w:left="1"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after="0" w:lineRule="auto"/>
              <w:rPr>
                <w:rFonts w:ascii="Arial" w:cs="Arial" w:eastAsia="Arial" w:hAnsi="Arial"/>
              </w:rPr>
            </w:pPr>
            <w:r w:rsidDel="00000000" w:rsidR="00000000" w:rsidRPr="00000000">
              <w:rPr>
                <w:rFonts w:ascii="Arial" w:cs="Arial" w:eastAsia="Arial" w:hAnsi="Arial"/>
                <w:rtl w:val="0"/>
              </w:rPr>
              <w:t xml:space="preserve">1, 3, 4, 6</w:t>
            </w:r>
          </w:p>
        </w:tc>
      </w:tr>
    </w:tbl>
    <w:p w:rsidR="00000000" w:rsidDel="00000000" w:rsidP="00000000" w:rsidRDefault="00000000" w:rsidRPr="00000000" w14:paraId="000000D1">
      <w:pPr>
        <w:spacing w:after="38" w:lineRule="auto"/>
        <w:rPr>
          <w:rFonts w:ascii="Arial" w:cs="Arial" w:eastAsia="Arial" w:hAnsi="Arial"/>
        </w:rPr>
      </w:pPr>
      <w:r w:rsidDel="00000000" w:rsidR="00000000" w:rsidRPr="00000000">
        <w:rPr>
          <w:rFonts w:ascii="Arial" w:cs="Arial" w:eastAsia="Arial" w:hAnsi="Arial"/>
          <w:b w:val="1"/>
          <w:color w:val="104f75"/>
          <w:sz w:val="28"/>
          <w:szCs w:val="28"/>
          <w:rtl w:val="0"/>
        </w:rPr>
        <w:t xml:space="preserve"> </w:t>
      </w:r>
      <w:r w:rsidDel="00000000" w:rsidR="00000000" w:rsidRPr="00000000">
        <w:rPr>
          <w:rtl w:val="0"/>
        </w:rPr>
      </w:r>
    </w:p>
    <w:p w:rsidR="00000000" w:rsidDel="00000000" w:rsidP="00000000" w:rsidRDefault="00000000" w:rsidRPr="00000000" w14:paraId="000000D2">
      <w:pPr>
        <w:pStyle w:val="Heading3"/>
        <w:ind w:left="-5" w:right="324" w:firstLine="0"/>
        <w:rPr/>
      </w:pPr>
      <w:r w:rsidDel="00000000" w:rsidR="00000000" w:rsidRPr="00000000">
        <w:rPr>
          <w:rtl w:val="0"/>
        </w:rPr>
        <w:t xml:space="preserve">Wider strategies (for example, related to attendance, behaviour, wellbeing)</w:t>
      </w:r>
    </w:p>
    <w:p w:rsidR="00000000" w:rsidDel="00000000" w:rsidP="00000000" w:rsidRDefault="00000000" w:rsidRPr="00000000" w14:paraId="000000D3">
      <w:pPr>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Budgeted Cost: HFK Careers Events £10,000, Inclusion Support Manager £20,000, Transport and Outreach £7,000   where have these figures come from??</w:t>
      </w:r>
      <w:r w:rsidDel="00000000" w:rsidR="00000000" w:rsidRPr="00000000">
        <w:rPr>
          <w:rtl w:val="0"/>
        </w:rPr>
      </w:r>
    </w:p>
    <w:p w:rsidR="00000000" w:rsidDel="00000000" w:rsidP="00000000" w:rsidRDefault="00000000" w:rsidRPr="00000000" w14:paraId="000000D4">
      <w:pPr>
        <w:pStyle w:val="Heading3"/>
        <w:ind w:left="-5" w:right="324" w:firstLine="0"/>
        <w:rPr/>
      </w:pPr>
      <w:r w:rsidDel="00000000" w:rsidR="00000000" w:rsidRPr="00000000">
        <w:rPr>
          <w:rtl w:val="0"/>
        </w:rPr>
        <w:t xml:space="preserve"> </w:t>
      </w:r>
    </w:p>
    <w:tbl>
      <w:tblPr>
        <w:tblStyle w:val="Table8"/>
        <w:tblW w:w="9486.0" w:type="dxa"/>
        <w:jc w:val="left"/>
        <w:tblInd w:w="7.0" w:type="dxa"/>
        <w:tblLayout w:type="fixed"/>
        <w:tblLook w:val="0400"/>
      </w:tblPr>
      <w:tblGrid>
        <w:gridCol w:w="2689"/>
        <w:gridCol w:w="4254"/>
        <w:gridCol w:w="2543"/>
        <w:tblGridChange w:id="0">
          <w:tblGrid>
            <w:gridCol w:w="2689"/>
            <w:gridCol w:w="4254"/>
            <w:gridCol w:w="2543"/>
          </w:tblGrid>
        </w:tblGridChange>
      </w:tblGrid>
      <w:tr>
        <w:trPr>
          <w:cantSplit w:val="0"/>
          <w:trHeight w:val="955" w:hRule="atLeast"/>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D5">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Activity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D6">
            <w:pPr>
              <w:spacing w:after="0" w:lineRule="auto"/>
              <w:ind w:left="1" w:firstLine="0"/>
              <w:rPr>
                <w:rFonts w:ascii="Arial" w:cs="Arial" w:eastAsia="Arial" w:hAnsi="Arial"/>
              </w:rPr>
            </w:pPr>
            <w:r w:rsidDel="00000000" w:rsidR="00000000" w:rsidRPr="00000000">
              <w:rPr>
                <w:rFonts w:ascii="Arial" w:cs="Arial" w:eastAsia="Arial" w:hAnsi="Arial"/>
                <w:b w:val="1"/>
                <w:color w:val="0d0d0d"/>
                <w:sz w:val="24"/>
                <w:szCs w:val="24"/>
                <w:rtl w:val="0"/>
              </w:rPr>
              <w:t xml:space="preserve">Evidence that supports this approach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D7">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Challenge number(s) addressed </w:t>
            </w:r>
            <w:r w:rsidDel="00000000" w:rsidR="00000000" w:rsidRPr="00000000">
              <w:rPr>
                <w:rtl w:val="0"/>
              </w:rPr>
            </w:r>
          </w:p>
        </w:tc>
      </w:tr>
      <w:tr>
        <w:trPr>
          <w:cantSplit w:val="0"/>
          <w:trHeight w:val="6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Rule="auto"/>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Three quarters of schools in England say poor attendance and low-reading levels are the biggest challenges affecting their socio-economically disadvantaged pupils’ academic achievement.</w:t>
            </w:r>
          </w:p>
          <w:p w:rsidR="00000000" w:rsidDel="00000000" w:rsidP="00000000" w:rsidRDefault="00000000" w:rsidRPr="00000000" w14:paraId="000000DA">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DB">
            <w:pPr>
              <w:spacing w:after="0" w:lineRule="auto"/>
              <w:ind w:left="1" w:firstLine="0"/>
              <w:rPr>
                <w:rFonts w:ascii="Arial" w:cs="Arial" w:eastAsia="Arial" w:hAnsi="Arial"/>
              </w:rPr>
            </w:pPr>
            <w:r w:rsidDel="00000000" w:rsidR="00000000" w:rsidRPr="00000000">
              <w:rPr>
                <w:rFonts w:ascii="Arial" w:cs="Arial" w:eastAsia="Arial" w:hAnsi="Arial"/>
                <w:rtl w:val="0"/>
              </w:rPr>
              <w:t xml:space="preserve">This is according to analysis of Pupil Premium statements conducted by the Education Endowment Foundation (EEF) and undertaken to support their suite of new resources to help schools use their Pupil Premium funding in the most effective ways.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0" w:lineRule="auto"/>
              <w:rPr>
                <w:rFonts w:ascii="Arial" w:cs="Arial" w:eastAsia="Arial" w:hAnsi="Arial"/>
              </w:rPr>
            </w:pPr>
            <w:r w:rsidDel="00000000" w:rsidR="00000000" w:rsidRPr="00000000">
              <w:rPr>
                <w:rtl w:val="0"/>
              </w:rPr>
            </w:r>
          </w:p>
        </w:tc>
      </w:tr>
      <w:tr>
        <w:trPr>
          <w:cantSplit w:val="0"/>
          <w:trHeight w:val="6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Rule="auto"/>
              <w:rPr>
                <w:rFonts w:ascii="Arial" w:cs="Arial" w:eastAsia="Arial" w:hAnsi="Arial"/>
              </w:rPr>
            </w:pPr>
            <w:r w:rsidDel="00000000" w:rsidR="00000000" w:rsidRPr="00000000">
              <w:rPr>
                <w:rFonts w:ascii="Arial" w:cs="Arial" w:eastAsia="Arial" w:hAnsi="Arial"/>
                <w:rtl w:val="0"/>
              </w:rPr>
              <w:t xml:space="preserve">Extra-Curricular Entitlement offers positive opportunities for all students. It is subsidised/supported as needed.</w:t>
            </w:r>
          </w:p>
          <w:p w:rsidR="00000000" w:rsidDel="00000000" w:rsidP="00000000" w:rsidRDefault="00000000" w:rsidRPr="00000000" w14:paraId="000000D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DF">
            <w:pPr>
              <w:spacing w:after="0" w:lineRule="auto"/>
              <w:rPr>
                <w:rFonts w:ascii="Arial" w:cs="Arial" w:eastAsia="Arial" w:hAnsi="Arial"/>
              </w:rPr>
            </w:pPr>
            <w:r w:rsidDel="00000000" w:rsidR="00000000" w:rsidRPr="00000000">
              <w:rPr>
                <w:rFonts w:ascii="Arial" w:cs="Arial" w:eastAsia="Arial" w:hAnsi="Arial"/>
                <w:rtl w:val="0"/>
              </w:rPr>
              <w:t xml:space="preserve">Transport is provided where this is a barrier.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Rule="auto"/>
              <w:ind w:left="1" w:firstLine="0"/>
              <w:rPr>
                <w:rFonts w:ascii="Arial" w:cs="Arial" w:eastAsia="Arial" w:hAnsi="Arial"/>
              </w:rPr>
            </w:pPr>
            <w:hyperlink r:id="rId25">
              <w:r w:rsidDel="00000000" w:rsidR="00000000" w:rsidRPr="00000000">
                <w:rPr>
                  <w:rFonts w:ascii="Arial" w:cs="Arial" w:eastAsia="Arial" w:hAnsi="Arial"/>
                  <w:color w:val="1155cc"/>
                  <w:u w:val="single"/>
                  <w:rtl w:val="0"/>
                </w:rPr>
                <w:t xml:space="preserve">Ensuring Equity through Extra Curricular Activities - SEC Ed, Matt Bromley</w:t>
              </w:r>
            </w:hyperlink>
            <w:r w:rsidDel="00000000" w:rsidR="00000000" w:rsidRPr="00000000">
              <w:rPr>
                <w:rtl w:val="0"/>
              </w:rPr>
            </w:r>
          </w:p>
          <w:p w:rsidR="00000000" w:rsidDel="00000000" w:rsidP="00000000" w:rsidRDefault="00000000" w:rsidRPr="00000000" w14:paraId="000000E1">
            <w:pPr>
              <w:spacing w:after="0" w:lineRule="auto"/>
              <w:ind w:left="1" w:firstLine="0"/>
              <w:rPr>
                <w:rFonts w:ascii="Arial" w:cs="Arial" w:eastAsia="Arial" w:hAnsi="Arial"/>
              </w:rPr>
            </w:pPr>
            <w:r w:rsidDel="00000000" w:rsidR="00000000" w:rsidRPr="00000000">
              <w:rPr>
                <w:rtl w:val="0"/>
              </w:rPr>
            </w:r>
          </w:p>
          <w:p w:rsidR="00000000" w:rsidDel="00000000" w:rsidP="00000000" w:rsidRDefault="00000000" w:rsidRPr="00000000" w14:paraId="000000E2">
            <w:pPr>
              <w:spacing w:after="0" w:lineRule="auto"/>
              <w:ind w:left="1" w:firstLine="0"/>
              <w:rPr>
                <w:rFonts w:ascii="Arial" w:cs="Arial" w:eastAsia="Arial" w:hAnsi="Arial"/>
              </w:rPr>
            </w:pPr>
            <w:hyperlink r:id="rId26">
              <w:r w:rsidDel="00000000" w:rsidR="00000000" w:rsidRPr="00000000">
                <w:rPr>
                  <w:rFonts w:ascii="Arial" w:cs="Arial" w:eastAsia="Arial" w:hAnsi="Arial"/>
                  <w:color w:val="1155cc"/>
                  <w:u w:val="single"/>
                  <w:rtl w:val="0"/>
                </w:rPr>
                <w:t xml:space="preserve">National College Webinar - Extra Curricular Activities to Broaden Horizons and Enrich Experience</w:t>
              </w:r>
            </w:hyperlink>
            <w:r w:rsidDel="00000000" w:rsidR="00000000" w:rsidRPr="00000000">
              <w:rPr>
                <w:rtl w:val="0"/>
              </w:rPr>
            </w:r>
          </w:p>
          <w:p w:rsidR="00000000" w:rsidDel="00000000" w:rsidP="00000000" w:rsidRDefault="00000000" w:rsidRPr="00000000" w14:paraId="000000E3">
            <w:pPr>
              <w:spacing w:after="0" w:lineRule="auto"/>
              <w:ind w:left="1" w:firstLine="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after="0" w:lineRule="auto"/>
              <w:rPr>
                <w:rFonts w:ascii="Arial" w:cs="Arial" w:eastAsia="Arial" w:hAnsi="Arial"/>
              </w:rPr>
            </w:pPr>
            <w:r w:rsidDel="00000000" w:rsidR="00000000" w:rsidRPr="00000000">
              <w:rPr>
                <w:rFonts w:ascii="Arial" w:cs="Arial" w:eastAsia="Arial" w:hAnsi="Arial"/>
                <w:rtl w:val="0"/>
              </w:rPr>
              <w:t xml:space="preserve">3,4</w:t>
            </w:r>
          </w:p>
        </w:tc>
      </w:tr>
      <w:tr>
        <w:trPr>
          <w:cantSplit w:val="0"/>
          <w:trHeight w:val="190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Rule="auto"/>
              <w:ind w:left="3" w:right="29" w:firstLine="0"/>
              <w:rPr>
                <w:rFonts w:ascii="Arial" w:cs="Arial" w:eastAsia="Arial" w:hAnsi="Arial"/>
              </w:rPr>
            </w:pPr>
            <w:r w:rsidDel="00000000" w:rsidR="00000000" w:rsidRPr="00000000">
              <w:rPr>
                <w:rtl w:val="0"/>
              </w:rPr>
            </w:r>
          </w:p>
          <w:p w:rsidR="00000000" w:rsidDel="00000000" w:rsidP="00000000" w:rsidRDefault="00000000" w:rsidRPr="00000000" w14:paraId="000000E6">
            <w:pPr>
              <w:spacing w:after="0" w:lineRule="auto"/>
              <w:ind w:left="3" w:right="29" w:firstLine="0"/>
              <w:rPr>
                <w:rFonts w:ascii="Arial" w:cs="Arial" w:eastAsia="Arial" w:hAnsi="Arial"/>
              </w:rPr>
            </w:pPr>
            <w:r w:rsidDel="00000000" w:rsidR="00000000" w:rsidRPr="00000000">
              <w:rPr>
                <w:rtl w:val="0"/>
              </w:rPr>
            </w:r>
          </w:p>
          <w:p w:rsidR="00000000" w:rsidDel="00000000" w:rsidP="00000000" w:rsidRDefault="00000000" w:rsidRPr="00000000" w14:paraId="000000E7">
            <w:pPr>
              <w:spacing w:after="0" w:lineRule="auto"/>
              <w:ind w:left="3" w:right="29" w:firstLine="0"/>
              <w:rPr>
                <w:rFonts w:ascii="Arial" w:cs="Arial" w:eastAsia="Arial" w:hAnsi="Arial"/>
              </w:rPr>
            </w:pPr>
            <w:r w:rsidDel="00000000" w:rsidR="00000000" w:rsidRPr="00000000">
              <w:rPr>
                <w:rFonts w:ascii="Arial" w:cs="Arial" w:eastAsia="Arial" w:hAnsi="Arial"/>
                <w:rtl w:val="0"/>
              </w:rPr>
              <w:t xml:space="preserve">Careers Education is aimed at bringing the opportunities to The Roseland: Visiting speakers are aspirational. Careers events are numerous and regular (Half Termly). All Year groups experience high quality activities and disadvantaged students are given priority where possible.</w:t>
            </w:r>
          </w:p>
          <w:p w:rsidR="00000000" w:rsidDel="00000000" w:rsidP="00000000" w:rsidRDefault="00000000" w:rsidRPr="00000000" w14:paraId="000000E8">
            <w:pPr>
              <w:spacing w:after="0" w:lineRule="auto"/>
              <w:ind w:left="3" w:right="29" w:firstLine="0"/>
              <w:rPr>
                <w:rFonts w:ascii="Arial" w:cs="Arial" w:eastAsia="Arial" w:hAnsi="Arial"/>
              </w:rPr>
            </w:pPr>
            <w:r w:rsidDel="00000000" w:rsidR="00000000" w:rsidRPr="00000000">
              <w:rPr>
                <w:rtl w:val="0"/>
              </w:rPr>
            </w:r>
          </w:p>
          <w:p w:rsidR="00000000" w:rsidDel="00000000" w:rsidP="00000000" w:rsidRDefault="00000000" w:rsidRPr="00000000" w14:paraId="000000E9">
            <w:pPr>
              <w:spacing w:after="0" w:lineRule="auto"/>
              <w:ind w:left="3" w:right="29" w:firstLine="0"/>
              <w:rPr>
                <w:rFonts w:ascii="Arial" w:cs="Arial" w:eastAsia="Arial" w:hAnsi="Arial"/>
              </w:rPr>
            </w:pPr>
            <w:r w:rsidDel="00000000" w:rsidR="00000000" w:rsidRPr="00000000">
              <w:rPr>
                <w:rFonts w:ascii="Arial" w:cs="Arial" w:eastAsia="Arial" w:hAnsi="Arial"/>
                <w:rtl w:val="0"/>
              </w:rPr>
              <w:t xml:space="preserve">Invest in ensuring that all disadvantaged students receive personal careers advice from year 8 onwards.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0" w:lineRule="auto"/>
              <w:ind w:left="2" w:firstLine="0"/>
              <w:rPr>
                <w:rFonts w:ascii="Arial" w:cs="Arial" w:eastAsia="Arial" w:hAnsi="Arial"/>
              </w:rPr>
            </w:pPr>
            <w:hyperlink r:id="rId27">
              <w:r w:rsidDel="00000000" w:rsidR="00000000" w:rsidRPr="00000000">
                <w:rPr>
                  <w:rFonts w:ascii="Arial" w:cs="Arial" w:eastAsia="Arial" w:hAnsi="Arial"/>
                  <w:color w:val="1155cc"/>
                  <w:u w:val="single"/>
                  <w:rtl w:val="0"/>
                </w:rPr>
                <w:t xml:space="preserve">Destination Gaps - Teach First 2022 Research</w:t>
              </w:r>
            </w:hyperlink>
            <w:r w:rsidDel="00000000" w:rsidR="00000000" w:rsidRPr="00000000">
              <w:rPr>
                <w:rtl w:val="0"/>
              </w:rPr>
            </w:r>
          </w:p>
          <w:p w:rsidR="00000000" w:rsidDel="00000000" w:rsidP="00000000" w:rsidRDefault="00000000" w:rsidRPr="00000000" w14:paraId="000000EB">
            <w:pPr>
              <w:spacing w:after="0" w:lineRule="auto"/>
              <w:ind w:left="2" w:firstLine="0"/>
              <w:rPr>
                <w:rFonts w:ascii="Arial" w:cs="Arial" w:eastAsia="Arial" w:hAnsi="Arial"/>
              </w:rPr>
            </w:pPr>
            <w:r w:rsidDel="00000000" w:rsidR="00000000" w:rsidRPr="00000000">
              <w:rPr>
                <w:rtl w:val="0"/>
              </w:rPr>
            </w:r>
          </w:p>
          <w:p w:rsidR="00000000" w:rsidDel="00000000" w:rsidP="00000000" w:rsidRDefault="00000000" w:rsidRPr="00000000" w14:paraId="000000EC">
            <w:pPr>
              <w:spacing w:after="0" w:lineRule="auto"/>
              <w:ind w:left="2" w:firstLine="0"/>
              <w:rPr>
                <w:rFonts w:ascii="Arial" w:cs="Arial" w:eastAsia="Arial" w:hAnsi="Arial"/>
                <w:i w:val="1"/>
              </w:rPr>
            </w:pP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rtl w:val="0"/>
              </w:rPr>
              <w:t xml:space="preserve">Analysis of recently-published Department for Education (DfE) data, conducted by education charity Teach First, shows that </w:t>
            </w:r>
            <w:hyperlink r:id="rId28">
              <w:r w:rsidDel="00000000" w:rsidR="00000000" w:rsidRPr="00000000">
                <w:rPr>
                  <w:rFonts w:ascii="Arial" w:cs="Arial" w:eastAsia="Arial" w:hAnsi="Arial"/>
                  <w:i w:val="1"/>
                  <w:color w:val="1155cc"/>
                  <w:u w:val="single"/>
                  <w:rtl w:val="0"/>
                </w:rPr>
                <w:t xml:space="preserve">1 in 3 (33%) young people</w:t>
              </w:r>
            </w:hyperlink>
            <w:r w:rsidDel="00000000" w:rsidR="00000000" w:rsidRPr="00000000">
              <w:rPr>
                <w:rFonts w:ascii="Arial" w:cs="Arial" w:eastAsia="Arial" w:hAnsi="Arial"/>
                <w:i w:val="1"/>
                <w:rtl w:val="0"/>
              </w:rPr>
              <w:t xml:space="preserve"> from disadvantaged backgrounds are not in any form of sustained education, apprenticeship or employment destination five years after they finish their GCSEs, compared to just 1 in 7 (14%) of their non-disadvantaged peers.’</w:t>
            </w:r>
          </w:p>
          <w:p w:rsidR="00000000" w:rsidDel="00000000" w:rsidP="00000000" w:rsidRDefault="00000000" w:rsidRPr="00000000" w14:paraId="000000ED">
            <w:pPr>
              <w:spacing w:after="0" w:lineRule="auto"/>
              <w:ind w:left="2" w:firstLine="0"/>
              <w:rPr>
                <w:rFonts w:ascii="Arial" w:cs="Arial" w:eastAsia="Arial" w:hAnsi="Arial"/>
              </w:rPr>
            </w:pPr>
            <w:r w:rsidDel="00000000" w:rsidR="00000000" w:rsidRPr="00000000">
              <w:rPr>
                <w:rtl w:val="0"/>
              </w:rPr>
            </w:r>
          </w:p>
          <w:p w:rsidR="00000000" w:rsidDel="00000000" w:rsidP="00000000" w:rsidRDefault="00000000" w:rsidRPr="00000000" w14:paraId="000000EE">
            <w:pPr>
              <w:spacing w:after="0" w:lineRule="auto"/>
              <w:ind w:left="2" w:firstLine="0"/>
              <w:rPr>
                <w:rFonts w:ascii="Arial" w:cs="Arial" w:eastAsia="Arial" w:hAnsi="Arial"/>
              </w:rPr>
            </w:pPr>
            <w:r w:rsidDel="00000000" w:rsidR="00000000" w:rsidRPr="00000000">
              <w:rPr>
                <w:rtl w:val="0"/>
              </w:rPr>
            </w:r>
          </w:p>
          <w:p w:rsidR="00000000" w:rsidDel="00000000" w:rsidP="00000000" w:rsidRDefault="00000000" w:rsidRPr="00000000" w14:paraId="000000EF">
            <w:pPr>
              <w:spacing w:after="0" w:lineRule="auto"/>
              <w:ind w:left="2" w:firstLine="0"/>
              <w:rPr>
                <w:rFonts w:ascii="Arial" w:cs="Arial" w:eastAsia="Arial" w:hAnsi="Arial"/>
              </w:rPr>
            </w:pPr>
            <w:hyperlink r:id="rId29">
              <w:r w:rsidDel="00000000" w:rsidR="00000000" w:rsidRPr="00000000">
                <w:rPr>
                  <w:rFonts w:ascii="Arial" w:cs="Arial" w:eastAsia="Arial" w:hAnsi="Arial"/>
                  <w:color w:val="1155cc"/>
                  <w:u w:val="single"/>
                  <w:rtl w:val="0"/>
                </w:rPr>
                <w:t xml:space="preserve">Pathways to Success - 2021- Social Mobility Commission</w:t>
              </w:r>
            </w:hyperlink>
            <w:r w:rsidDel="00000000" w:rsidR="00000000" w:rsidRPr="00000000">
              <w:rPr>
                <w:rtl w:val="0"/>
              </w:rPr>
            </w:r>
          </w:p>
          <w:p w:rsidR="00000000" w:rsidDel="00000000" w:rsidP="00000000" w:rsidRDefault="00000000" w:rsidRPr="00000000" w14:paraId="000000F0">
            <w:pPr>
              <w:spacing w:after="0" w:lineRule="auto"/>
              <w:ind w:left="2" w:firstLine="0"/>
              <w:rPr>
                <w:rFonts w:ascii="Arial" w:cs="Arial" w:eastAsia="Arial" w:hAnsi="Arial"/>
              </w:rPr>
            </w:pPr>
            <w:r w:rsidDel="00000000" w:rsidR="00000000" w:rsidRPr="00000000">
              <w:rPr>
                <w:rtl w:val="0"/>
              </w:rPr>
            </w:r>
          </w:p>
          <w:p w:rsidR="00000000" w:rsidDel="00000000" w:rsidP="00000000" w:rsidRDefault="00000000" w:rsidRPr="00000000" w14:paraId="000000F1">
            <w:pPr>
              <w:spacing w:after="0" w:lineRule="auto"/>
              <w:ind w:left="2" w:firstLine="0"/>
              <w:rPr>
                <w:rFonts w:ascii="Arial" w:cs="Arial" w:eastAsia="Arial" w:hAnsi="Arial"/>
                <w:i w:val="1"/>
              </w:rPr>
            </w:pPr>
            <w:r w:rsidDel="00000000" w:rsidR="00000000" w:rsidRPr="00000000">
              <w:rPr>
                <w:rFonts w:ascii="Arial" w:cs="Arial" w:eastAsia="Arial" w:hAnsi="Arial"/>
                <w:i w:val="1"/>
                <w:rtl w:val="0"/>
              </w:rPr>
              <w:t xml:space="preserve">‘Career guidance can raise aspirations and help young people make informed choices about their future. However, research suggests that young people from disadvantaged backgrounds may be less likely than their peers to engage with careers provision. This may be due to a host of reasons, including perceptions that some careers are ‘not for them’. There is evidence to suggest that young people from more disadvantaged backgrounds tend to rely on informal (or “hot”) information from their social networks rather than formal (or “cold”) information. As a result, simply providing more information on careers may not be enough to truly expand horizons.’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after="0" w:lineRule="auto"/>
              <w:rPr>
                <w:rFonts w:ascii="Arial" w:cs="Arial" w:eastAsia="Arial" w:hAnsi="Arial"/>
              </w:rPr>
            </w:pPr>
            <w:r w:rsidDel="00000000" w:rsidR="00000000" w:rsidRPr="00000000">
              <w:rPr>
                <w:rFonts w:ascii="Arial" w:cs="Arial" w:eastAsia="Arial" w:hAnsi="Arial"/>
                <w:rtl w:val="0"/>
              </w:rPr>
              <w:t xml:space="preserve">1,4 </w:t>
            </w:r>
          </w:p>
        </w:tc>
      </w:tr>
    </w:tbl>
    <w:p w:rsidR="00000000" w:rsidDel="00000000" w:rsidP="00000000" w:rsidRDefault="00000000" w:rsidRPr="00000000" w14:paraId="000000F3">
      <w:pPr>
        <w:spacing w:after="0" w:lineRule="auto"/>
        <w:jc w:val="both"/>
        <w:rPr>
          <w:rFonts w:ascii="Arial" w:cs="Arial" w:eastAsia="Arial" w:hAnsi="Arial"/>
        </w:rPr>
      </w:pPr>
      <w:r w:rsidDel="00000000" w:rsidR="00000000" w:rsidRPr="00000000">
        <w:rPr>
          <w:rFonts w:ascii="Arial" w:cs="Arial" w:eastAsia="Arial" w:hAnsi="Arial"/>
          <w:b w:val="1"/>
          <w:color w:val="104f75"/>
          <w:sz w:val="28"/>
          <w:szCs w:val="2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F4">
      <w:pPr>
        <w:pStyle w:val="Heading1"/>
        <w:ind w:left="-5" w:right="232" w:firstLine="0"/>
        <w:rPr/>
      </w:pPr>
      <w:r w:rsidDel="00000000" w:rsidR="00000000" w:rsidRPr="00000000">
        <w:rPr>
          <w:rtl w:val="0"/>
        </w:rPr>
        <w:t xml:space="preserve">Part B: Review of outcomes in the previous academic year </w:t>
      </w:r>
    </w:p>
    <w:p w:rsidR="00000000" w:rsidDel="00000000" w:rsidP="00000000" w:rsidRDefault="00000000" w:rsidRPr="00000000" w14:paraId="000000F5">
      <w:pPr>
        <w:pStyle w:val="Heading2"/>
        <w:ind w:left="-5" w:firstLine="0"/>
        <w:rPr/>
      </w:pPr>
      <w:r w:rsidDel="00000000" w:rsidR="00000000" w:rsidRPr="00000000">
        <w:rPr>
          <w:rtl w:val="0"/>
        </w:rPr>
        <w:t xml:space="preserve">Pupil premium strategy outcomes </w:t>
      </w:r>
    </w:p>
    <w:p w:rsidR="00000000" w:rsidDel="00000000" w:rsidP="00000000" w:rsidRDefault="00000000" w:rsidRPr="00000000" w14:paraId="000000F6">
      <w:pPr>
        <w:spacing w:after="7" w:lineRule="auto"/>
        <w:ind w:left="-5" w:right="488" w:hanging="10"/>
        <w:rPr>
          <w:rFonts w:ascii="Arial" w:cs="Arial" w:eastAsia="Arial" w:hAnsi="Arial"/>
        </w:rPr>
      </w:pPr>
      <w:r w:rsidDel="00000000" w:rsidR="00000000" w:rsidRPr="00000000">
        <w:rPr>
          <w:rFonts w:ascii="Arial" w:cs="Arial" w:eastAsia="Arial" w:hAnsi="Arial"/>
          <w:color w:val="0d0d0d"/>
          <w:sz w:val="24"/>
          <w:szCs w:val="24"/>
          <w:rtl w:val="0"/>
        </w:rPr>
        <w:t xml:space="preserve">This details the impact that our pupil premium activity had on pupils in the 2022 to 2023 academic year.  </w:t>
      </w:r>
      <w:r w:rsidDel="00000000" w:rsidR="00000000" w:rsidRPr="00000000">
        <w:rPr>
          <w:rtl w:val="0"/>
        </w:rPr>
      </w:r>
    </w:p>
    <w:tbl>
      <w:tblPr>
        <w:tblStyle w:val="Table9"/>
        <w:tblW w:w="10080.0" w:type="dxa"/>
        <w:jc w:val="left"/>
        <w:tblInd w:w="125.0" w:type="dxa"/>
        <w:tblLayout w:type="fixed"/>
        <w:tblLook w:val="0400"/>
      </w:tblPr>
      <w:tblGrid>
        <w:gridCol w:w="3840"/>
        <w:gridCol w:w="6240"/>
        <w:tblGridChange w:id="0">
          <w:tblGrid>
            <w:gridCol w:w="3840"/>
            <w:gridCol w:w="6240"/>
          </w:tblGrid>
        </w:tblGridChange>
      </w:tblGrid>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after="0" w:lineRule="auto"/>
              <w:ind w:left="101" w:firstLine="0"/>
              <w:rPr>
                <w:rFonts w:ascii="Arial" w:cs="Arial" w:eastAsia="Arial" w:hAnsi="Arial"/>
              </w:rPr>
            </w:pPr>
            <w:r w:rsidDel="00000000" w:rsidR="00000000" w:rsidRPr="00000000">
              <w:rPr>
                <w:rFonts w:ascii="Arial" w:cs="Arial" w:eastAsia="Arial" w:hAnsi="Arial"/>
                <w:b w:val="1"/>
                <w:color w:val="0d0d0d"/>
                <w:sz w:val="24"/>
                <w:szCs w:val="24"/>
                <w:rtl w:val="0"/>
              </w:rPr>
              <w:t xml:space="preserve">Aim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 Outcome </w:t>
            </w:r>
            <w:r w:rsidDel="00000000" w:rsidR="00000000" w:rsidRPr="00000000">
              <w:rPr>
                <w:rtl w:val="0"/>
              </w:rPr>
            </w:r>
          </w:p>
        </w:tc>
      </w:tr>
      <w:tr>
        <w:trPr>
          <w:cantSplit w:val="0"/>
          <w:trHeight w:val="15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color w:val="0d0d0d"/>
                <w:rtl w:val="0"/>
              </w:rPr>
              <w:t xml:space="preserve">Recruitment and </w:t>
            </w:r>
            <w:r w:rsidDel="00000000" w:rsidR="00000000" w:rsidRPr="00000000">
              <w:rPr>
                <w:rtl w:val="0"/>
              </w:rPr>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color w:val="0d0d0d"/>
                <w:rtl w:val="0"/>
              </w:rPr>
              <w:t xml:space="preserve">Retention of key staff</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jc w:val="both"/>
              <w:rPr>
                <w:rFonts w:ascii="Arial" w:cs="Arial" w:eastAsia="Arial" w:hAnsi="Arial"/>
              </w:rPr>
            </w:pPr>
            <w:r w:rsidDel="00000000" w:rsidR="00000000" w:rsidRPr="00000000">
              <w:rPr>
                <w:rFonts w:ascii="Arial" w:cs="Arial" w:eastAsia="Arial" w:hAnsi="Arial"/>
                <w:rtl w:val="0"/>
              </w:rPr>
              <w:t xml:space="preserve">No outstanding staff vacancies. </w:t>
            </w:r>
          </w:p>
          <w:p w:rsidR="00000000" w:rsidDel="00000000" w:rsidP="00000000" w:rsidRDefault="00000000" w:rsidRPr="00000000" w14:paraId="000000FC">
            <w:pPr>
              <w:jc w:val="both"/>
              <w:rPr>
                <w:rFonts w:ascii="Arial" w:cs="Arial" w:eastAsia="Arial" w:hAnsi="Arial"/>
              </w:rPr>
            </w:pPr>
            <w:r w:rsidDel="00000000" w:rsidR="00000000" w:rsidRPr="00000000">
              <w:rPr>
                <w:rFonts w:ascii="Arial" w:cs="Arial" w:eastAsia="Arial" w:hAnsi="Arial"/>
                <w:rtl w:val="0"/>
              </w:rPr>
              <w:t xml:space="preserve">Reading Coordinator appointed on 1 Year Fixed Term</w:t>
            </w:r>
          </w:p>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School Based Tutor appointed to support with core subjects for disadvantaged students. </w:t>
            </w:r>
          </w:p>
          <w:p w:rsidR="00000000" w:rsidDel="00000000" w:rsidP="00000000" w:rsidRDefault="00000000" w:rsidRPr="00000000" w14:paraId="000000FE">
            <w:pPr>
              <w:jc w:val="both"/>
              <w:rPr>
                <w:rFonts w:ascii="Arial" w:cs="Arial" w:eastAsia="Arial" w:hAnsi="Arial"/>
              </w:rPr>
            </w:pPr>
            <w:r w:rsidDel="00000000" w:rsidR="00000000" w:rsidRPr="00000000">
              <w:rPr>
                <w:rFonts w:ascii="Arial" w:cs="Arial" w:eastAsia="Arial" w:hAnsi="Arial"/>
                <w:rtl w:val="0"/>
              </w:rPr>
              <w:t xml:space="preserve">Ukrainian Support Assistant retained for second academic year to support students from Ukraine who are FSM.</w:t>
            </w:r>
          </w:p>
          <w:p w:rsidR="00000000" w:rsidDel="00000000" w:rsidP="00000000" w:rsidRDefault="00000000" w:rsidRPr="00000000" w14:paraId="000000FF">
            <w:pPr>
              <w:jc w:val="both"/>
              <w:rPr>
                <w:rFonts w:ascii="Arial" w:cs="Arial" w:eastAsia="Arial" w:hAnsi="Arial"/>
              </w:rPr>
            </w:pPr>
            <w:r w:rsidDel="00000000" w:rsidR="00000000" w:rsidRPr="00000000">
              <w:rPr>
                <w:rFonts w:ascii="Arial" w:cs="Arial" w:eastAsia="Arial" w:hAnsi="Arial"/>
                <w:rtl w:val="0"/>
              </w:rPr>
              <w:t xml:space="preserve">Overall gap between non-disadvantaged and disadvantaged students is not significant: 0.17 disadvantaged 0.50 non-disadvantaged</w:t>
            </w:r>
          </w:p>
        </w:tc>
      </w:tr>
      <w:tr>
        <w:trPr>
          <w:cantSplit w:val="0"/>
          <w:trHeight w:val="27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color w:val="0d0d0d"/>
                <w:rtl w:val="0"/>
              </w:rPr>
              <w:t xml:space="preserve">CPD to ensure high quality teaching and effective teachers. This will incorporate coaching as detailed in Sherrington’s Walkthrus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Quality first teaching has the biggest impact on disadvantaged students to regular training and monitoring of teacher delivery and planning is calendared to happen throughout the academic year.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Whilst checking for understanding, teachers ensure that they have focused on PP students with PP books marked first. </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Walkthrus support teachers to develop their teaching practices to enable all students in their classes to make progress and engage in learning. </w:t>
            </w:r>
          </w:p>
          <w:p w:rsidR="00000000" w:rsidDel="00000000" w:rsidP="00000000" w:rsidRDefault="00000000" w:rsidRPr="00000000" w14:paraId="00000104">
            <w:pPr>
              <w:rPr>
                <w:rFonts w:ascii="Arial" w:cs="Arial" w:eastAsia="Arial" w:hAnsi="Arial"/>
              </w:rPr>
            </w:pPr>
            <w:r w:rsidDel="00000000" w:rsidR="00000000" w:rsidRPr="00000000">
              <w:rPr>
                <w:rtl w:val="0"/>
              </w:rPr>
            </w:r>
          </w:p>
        </w:tc>
      </w:tr>
      <w:tr>
        <w:trPr>
          <w:cantSplit w:val="0"/>
          <w:trHeight w:val="47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rPr>
                <w:rFonts w:ascii="Arial" w:cs="Arial" w:eastAsia="Arial" w:hAnsi="Arial"/>
                <w:color w:val="0d0d0d"/>
              </w:rPr>
            </w:pPr>
            <w:r w:rsidDel="00000000" w:rsidR="00000000" w:rsidRPr="00000000">
              <w:rPr>
                <w:rFonts w:ascii="Arial" w:cs="Arial" w:eastAsia="Arial" w:hAnsi="Arial"/>
                <w:color w:val="0d0d0d"/>
                <w:rtl w:val="0"/>
              </w:rPr>
              <w:t xml:space="preserve">Application of whole school reading enhancement offer to support reluctant readers and reading mastery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Arial" w:cs="Arial" w:eastAsia="Arial" w:hAnsi="Arial"/>
                <w:color w:val="0d0d0d"/>
              </w:rPr>
            </w:pPr>
            <w:r w:rsidDel="00000000" w:rsidR="00000000" w:rsidRPr="00000000">
              <w:rPr>
                <w:rFonts w:ascii="Arial" w:cs="Arial" w:eastAsia="Arial" w:hAnsi="Arial"/>
                <w:color w:val="0d0d0d"/>
                <w:rtl w:val="0"/>
              </w:rPr>
              <w:t xml:space="preserve">Whole school offer includes a range of reading and reading mastery support. While this is not exclusive to disadvantaged students:</w:t>
            </w:r>
          </w:p>
          <w:p w:rsidR="00000000" w:rsidDel="00000000" w:rsidP="00000000" w:rsidRDefault="00000000" w:rsidRPr="00000000" w14:paraId="00000107">
            <w:pPr>
              <w:rPr>
                <w:rFonts w:ascii="Arial" w:cs="Arial" w:eastAsia="Arial" w:hAnsi="Arial"/>
                <w:color w:val="0d0d0d"/>
              </w:rPr>
            </w:pPr>
            <w:r w:rsidDel="00000000" w:rsidR="00000000" w:rsidRPr="00000000">
              <w:rPr>
                <w:rtl w:val="0"/>
              </w:rPr>
            </w:r>
          </w:p>
          <w:p w:rsidR="00000000" w:rsidDel="00000000" w:rsidP="00000000" w:rsidRDefault="00000000" w:rsidRPr="00000000" w14:paraId="00000108">
            <w:pPr>
              <w:rPr>
                <w:rFonts w:ascii="Arial" w:cs="Arial" w:eastAsia="Arial" w:hAnsi="Arial"/>
                <w:color w:val="0d0d0d"/>
              </w:rPr>
            </w:pPr>
            <w:r w:rsidDel="00000000" w:rsidR="00000000" w:rsidRPr="00000000">
              <w:rPr>
                <w:rFonts w:ascii="Arial" w:cs="Arial" w:eastAsia="Arial" w:hAnsi="Arial"/>
                <w:color w:val="0d0d0d"/>
                <w:rtl w:val="0"/>
              </w:rPr>
              <w:t xml:space="preserve">-Set Texts for Tutor Time offering Cultural Capital in place</w:t>
            </w:r>
          </w:p>
          <w:p w:rsidR="00000000" w:rsidDel="00000000" w:rsidP="00000000" w:rsidRDefault="00000000" w:rsidRPr="00000000" w14:paraId="00000109">
            <w:pPr>
              <w:rPr>
                <w:rFonts w:ascii="Arial" w:cs="Arial" w:eastAsia="Arial" w:hAnsi="Arial"/>
                <w:color w:val="0d0d0d"/>
              </w:rPr>
            </w:pPr>
            <w:r w:rsidDel="00000000" w:rsidR="00000000" w:rsidRPr="00000000">
              <w:rPr>
                <w:rFonts w:ascii="Arial" w:cs="Arial" w:eastAsia="Arial" w:hAnsi="Arial"/>
                <w:color w:val="0d0d0d"/>
                <w:rtl w:val="0"/>
              </w:rPr>
              <w:t xml:space="preserve">-Phonics Books and 1:1 reading buddies targeted support for SEN/PP</w:t>
            </w:r>
          </w:p>
          <w:p w:rsidR="00000000" w:rsidDel="00000000" w:rsidP="00000000" w:rsidRDefault="00000000" w:rsidRPr="00000000" w14:paraId="0000010A">
            <w:pPr>
              <w:rPr>
                <w:rFonts w:ascii="Arial" w:cs="Arial" w:eastAsia="Arial" w:hAnsi="Arial"/>
                <w:color w:val="0d0d0d"/>
              </w:rPr>
            </w:pPr>
            <w:r w:rsidDel="00000000" w:rsidR="00000000" w:rsidRPr="00000000">
              <w:rPr>
                <w:rFonts w:ascii="Arial" w:cs="Arial" w:eastAsia="Arial" w:hAnsi="Arial"/>
                <w:color w:val="0d0d0d"/>
                <w:rtl w:val="0"/>
              </w:rPr>
              <w:t xml:space="preserve">-Reading Plus Software used in school by planned cohorts using reading age data</w:t>
            </w:r>
          </w:p>
          <w:p w:rsidR="00000000" w:rsidDel="00000000" w:rsidP="00000000" w:rsidRDefault="00000000" w:rsidRPr="00000000" w14:paraId="0000010B">
            <w:pPr>
              <w:rPr>
                <w:rFonts w:ascii="Arial" w:cs="Arial" w:eastAsia="Arial" w:hAnsi="Arial"/>
                <w:color w:val="0d0d0d"/>
              </w:rPr>
            </w:pPr>
            <w:r w:rsidDel="00000000" w:rsidR="00000000" w:rsidRPr="00000000">
              <w:rPr>
                <w:rFonts w:ascii="Arial" w:cs="Arial" w:eastAsia="Arial" w:hAnsi="Arial"/>
                <w:color w:val="0d0d0d"/>
                <w:rtl w:val="0"/>
              </w:rPr>
              <w:t xml:space="preserve">-Scholars’ Bookshelves in Reading Hub to support mastery for HAPP</w:t>
            </w:r>
          </w:p>
          <w:p w:rsidR="00000000" w:rsidDel="00000000" w:rsidP="00000000" w:rsidRDefault="00000000" w:rsidRPr="00000000" w14:paraId="0000010C">
            <w:pPr>
              <w:rPr>
                <w:rFonts w:ascii="Arial" w:cs="Arial" w:eastAsia="Arial" w:hAnsi="Arial"/>
                <w:color w:val="0d0d0d"/>
              </w:rPr>
            </w:pPr>
            <w:r w:rsidDel="00000000" w:rsidR="00000000" w:rsidRPr="00000000">
              <w:rPr>
                <w:rFonts w:ascii="Arial" w:cs="Arial" w:eastAsia="Arial" w:hAnsi="Arial"/>
                <w:color w:val="0d0d0d"/>
                <w:rtl w:val="0"/>
              </w:rPr>
              <w:t xml:space="preserve">-Brilliant Club positively discriminates those students who are disadvantaged. Oxford University Reading Rooms Visit established. Subsidised for PP students</w:t>
            </w:r>
          </w:p>
          <w:p w:rsidR="00000000" w:rsidDel="00000000" w:rsidP="00000000" w:rsidRDefault="00000000" w:rsidRPr="00000000" w14:paraId="0000010D">
            <w:pPr>
              <w:rPr>
                <w:rFonts w:ascii="Arial" w:cs="Arial" w:eastAsia="Arial" w:hAnsi="Arial"/>
                <w:color w:val="0d0d0d"/>
              </w:rPr>
            </w:pPr>
            <w:r w:rsidDel="00000000" w:rsidR="00000000" w:rsidRPr="00000000">
              <w:rPr>
                <w:rFonts w:ascii="Arial" w:cs="Arial" w:eastAsia="Arial" w:hAnsi="Arial"/>
                <w:color w:val="0d0d0d"/>
                <w:rtl w:val="0"/>
              </w:rPr>
              <w:t xml:space="preserve">-Range of fiction texts purchased for the library with boys’ wish lists.</w:t>
            </w:r>
          </w:p>
        </w:tc>
      </w:tr>
      <w:tr>
        <w:trPr>
          <w:cantSplit w:val="0"/>
          <w:trHeight w:val="18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jc w:val="both"/>
              <w:rPr>
                <w:rFonts w:ascii="Arial" w:cs="Arial" w:eastAsia="Arial" w:hAnsi="Arial"/>
              </w:rPr>
            </w:pPr>
            <w:r w:rsidDel="00000000" w:rsidR="00000000" w:rsidRPr="00000000">
              <w:rPr>
                <w:rFonts w:ascii="Arial" w:cs="Arial" w:eastAsia="Arial" w:hAnsi="Arial"/>
                <w:color w:val="0d0d0d"/>
                <w:rtl w:val="0"/>
              </w:rPr>
              <w:t xml:space="preserve">Targeted support groups in Y11</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October - May, ongoing after school sessions</w:t>
            </w:r>
          </w:p>
          <w:p w:rsidR="00000000" w:rsidDel="00000000" w:rsidP="00000000" w:rsidRDefault="00000000" w:rsidRPr="00000000" w14:paraId="00000110">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Breaktime and Tutor Time Progress 20 sessions</w:t>
            </w:r>
          </w:p>
          <w:p w:rsidR="00000000" w:rsidDel="00000000" w:rsidP="00000000" w:rsidRDefault="00000000" w:rsidRPr="00000000" w14:paraId="00000111">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Resources to support Tutor Progress 20 Programme supplied</w:t>
            </w:r>
          </w:p>
          <w:p w:rsidR="00000000" w:rsidDel="00000000" w:rsidP="00000000" w:rsidRDefault="00000000" w:rsidRPr="00000000" w14:paraId="00000112">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Maths Online with Mrs Hudson contributes towards positive P8 for maths. </w:t>
            </w:r>
          </w:p>
          <w:p w:rsidR="00000000" w:rsidDel="00000000" w:rsidP="00000000" w:rsidRDefault="00000000" w:rsidRPr="00000000" w14:paraId="00000113">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School Based Tutor provides bespoke sessions for individual students and small groups</w:t>
            </w:r>
          </w:p>
          <w:p w:rsidR="00000000" w:rsidDel="00000000" w:rsidP="00000000" w:rsidRDefault="00000000" w:rsidRPr="00000000" w14:paraId="00000114">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2023 Outcomes + 0.17 for PP and +0.50 for non PP</w:t>
            </w:r>
          </w:p>
        </w:tc>
      </w:tr>
      <w:tr>
        <w:trPr>
          <w:cantSplit w:val="0"/>
          <w:trHeight w:val="18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color w:val="0d0d0d"/>
                <w:rtl w:val="0"/>
              </w:rPr>
              <w:t xml:space="preserve">Literacy support groups at KS3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Our reading enhancement offer shows that we cater for all different literacy groups at KS3. Students are selected for either small group phonics work, Reading Plus </w:t>
            </w:r>
          </w:p>
          <w:p w:rsidR="00000000" w:rsidDel="00000000" w:rsidP="00000000" w:rsidRDefault="00000000" w:rsidRPr="00000000" w14:paraId="00000117">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The number of students working below functionally illiterate has dropped from x to x </w:t>
            </w:r>
          </w:p>
          <w:p w:rsidR="00000000" w:rsidDel="00000000" w:rsidP="00000000" w:rsidRDefault="00000000" w:rsidRPr="00000000" w14:paraId="00000118">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Students up to 18 months below their chronological reading age are put on a ‘watch list’ and English teachers work closely to ensure students are able to catch up through 10 minutes of reading every day, monitoring of reading books and quizzing of books read on Accelerated Reader. </w:t>
            </w:r>
          </w:p>
          <w:p w:rsidR="00000000" w:rsidDel="00000000" w:rsidP="00000000" w:rsidRDefault="00000000" w:rsidRPr="00000000" w14:paraId="00000119">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The number of students able to access GCSE papers (with a reading age of 14 years) has improved from x % to x% </w:t>
            </w:r>
          </w:p>
        </w:tc>
      </w:tr>
      <w:tr>
        <w:trPr>
          <w:cantSplit w:val="0"/>
          <w:trHeight w:val="18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color w:val="0d0d0d"/>
                <w:rtl w:val="0"/>
              </w:rPr>
              <w:t xml:space="preserve">Family learning events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Rule="auto"/>
              <w:ind w:left="113" w:firstLine="0"/>
              <w:rPr>
                <w:rFonts w:ascii="Arial" w:cs="Arial" w:eastAsia="Arial" w:hAnsi="Arial"/>
              </w:rPr>
            </w:pPr>
            <w:r w:rsidDel="00000000" w:rsidR="00000000" w:rsidRPr="00000000">
              <w:rPr>
                <w:rFonts w:ascii="Arial" w:cs="Arial" w:eastAsia="Arial" w:hAnsi="Arial"/>
                <w:rtl w:val="0"/>
              </w:rPr>
              <w:t xml:space="preserve">Following the challenges of 2020-22, face to face events have resumed, providing opportunity for partnership with parents. </w:t>
            </w:r>
          </w:p>
          <w:p w:rsidR="00000000" w:rsidDel="00000000" w:rsidP="00000000" w:rsidRDefault="00000000" w:rsidRPr="00000000" w14:paraId="0000011C">
            <w:pPr>
              <w:spacing w:after="0" w:lineRule="auto"/>
              <w:ind w:left="113" w:firstLine="0"/>
              <w:rPr>
                <w:rFonts w:ascii="Arial" w:cs="Arial" w:eastAsia="Arial" w:hAnsi="Arial"/>
              </w:rPr>
            </w:pPr>
            <w:r w:rsidDel="00000000" w:rsidR="00000000" w:rsidRPr="00000000">
              <w:rPr>
                <w:rFonts w:ascii="Arial" w:cs="Arial" w:eastAsia="Arial" w:hAnsi="Arial"/>
                <w:rtl w:val="0"/>
              </w:rPr>
              <w:t xml:space="preserve">Family Learning Events for all year groups in 22-23 (including 2 events for year 11)  in addition to Parents’ Evenings.</w:t>
            </w:r>
          </w:p>
          <w:p w:rsidR="00000000" w:rsidDel="00000000" w:rsidP="00000000" w:rsidRDefault="00000000" w:rsidRPr="00000000" w14:paraId="0000011D">
            <w:pPr>
              <w:spacing w:after="0" w:lineRule="auto"/>
              <w:ind w:left="113" w:firstLine="0"/>
              <w:rPr>
                <w:rFonts w:ascii="Arial" w:cs="Arial" w:eastAsia="Arial" w:hAnsi="Arial"/>
              </w:rPr>
            </w:pPr>
            <w:r w:rsidDel="00000000" w:rsidR="00000000" w:rsidRPr="00000000">
              <w:rPr>
                <w:rFonts w:ascii="Arial" w:cs="Arial" w:eastAsia="Arial" w:hAnsi="Arial"/>
                <w:rtl w:val="0"/>
              </w:rPr>
              <w:t xml:space="preserve">Parental Voice is positive with over 90% agree /strongly agree they would recommend our school.</w:t>
            </w:r>
          </w:p>
        </w:tc>
      </w:tr>
      <w:tr>
        <w:trPr>
          <w:cantSplit w:val="0"/>
          <w:trHeight w:val="18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color w:val="0d0d0d"/>
                <w:rtl w:val="0"/>
              </w:rPr>
              <w:t xml:space="preserve">Improving attendance</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Rule="auto"/>
              <w:ind w:left="113" w:firstLine="0"/>
              <w:rPr>
                <w:rFonts w:ascii="Arial" w:cs="Arial" w:eastAsia="Arial" w:hAnsi="Arial"/>
              </w:rPr>
            </w:pPr>
            <w:r w:rsidDel="00000000" w:rsidR="00000000" w:rsidRPr="00000000">
              <w:rPr>
                <w:rFonts w:ascii="Arial" w:cs="Arial" w:eastAsia="Arial" w:hAnsi="Arial"/>
                <w:rtl w:val="0"/>
              </w:rPr>
              <w:t xml:space="preserve">Successful strategies from last year meant PP attendance above the national average in the 22/23 academic year and 1st and 2nd place out of 30 Cornish schools in the first part of the 23/24 academic year using the DfE tracker.</w:t>
            </w:r>
          </w:p>
        </w:tc>
      </w:tr>
      <w:tr>
        <w:trPr>
          <w:cantSplit w:val="0"/>
          <w:trHeight w:val="18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ind w:left="3" w:right="29" w:firstLine="0"/>
              <w:rPr>
                <w:rFonts w:ascii="Arial" w:cs="Arial" w:eastAsia="Arial" w:hAnsi="Arial"/>
              </w:rPr>
            </w:pPr>
            <w:r w:rsidDel="00000000" w:rsidR="00000000" w:rsidRPr="00000000">
              <w:rPr>
                <w:rFonts w:ascii="Arial" w:cs="Arial" w:eastAsia="Arial" w:hAnsi="Arial"/>
                <w:color w:val="0d0d0d"/>
                <w:rtl w:val="0"/>
              </w:rPr>
              <w:t xml:space="preserve">Behavioural and social/emotional support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Rule="auto"/>
              <w:ind w:left="113" w:firstLine="0"/>
              <w:rPr>
                <w:rFonts w:ascii="Arial" w:cs="Arial" w:eastAsia="Arial" w:hAnsi="Arial"/>
              </w:rPr>
            </w:pPr>
            <w:r w:rsidDel="00000000" w:rsidR="00000000" w:rsidRPr="00000000">
              <w:rPr>
                <w:rFonts w:ascii="Arial" w:cs="Arial" w:eastAsia="Arial" w:hAnsi="Arial"/>
                <w:rtl w:val="0"/>
              </w:rPr>
              <w:t xml:space="preserve">High attendance of PP students. Very positive feedback in parental feedback for support provided by Welbeing Team. Positive student voice about school pastoral and behavioural systems.</w:t>
            </w:r>
          </w:p>
          <w:p w:rsidR="00000000" w:rsidDel="00000000" w:rsidP="00000000" w:rsidRDefault="00000000" w:rsidRPr="00000000" w14:paraId="00000122">
            <w:pPr>
              <w:spacing w:after="0" w:lineRule="auto"/>
              <w:ind w:left="113" w:firstLine="0"/>
              <w:rPr>
                <w:rFonts w:ascii="Arial" w:cs="Arial" w:eastAsia="Arial" w:hAnsi="Arial"/>
              </w:rPr>
            </w:pPr>
            <w:r w:rsidDel="00000000" w:rsidR="00000000" w:rsidRPr="00000000">
              <w:rPr>
                <w:rtl w:val="0"/>
              </w:rPr>
            </w:r>
          </w:p>
          <w:p w:rsidR="00000000" w:rsidDel="00000000" w:rsidP="00000000" w:rsidRDefault="00000000" w:rsidRPr="00000000" w14:paraId="00000123">
            <w:pPr>
              <w:spacing w:after="0" w:lineRule="auto"/>
              <w:ind w:left="113" w:firstLine="0"/>
              <w:rPr>
                <w:rFonts w:ascii="Arial" w:cs="Arial" w:eastAsia="Arial" w:hAnsi="Arial"/>
              </w:rPr>
            </w:pPr>
            <w:r w:rsidDel="00000000" w:rsidR="00000000" w:rsidRPr="00000000">
              <w:rPr>
                <w:rFonts w:ascii="Arial" w:cs="Arial" w:eastAsia="Arial" w:hAnsi="Arial"/>
                <w:rtl w:val="0"/>
              </w:rPr>
              <w:t xml:space="preserve">Low rates of suspensions and Permanent exclusions for PP students.</w:t>
            </w:r>
          </w:p>
          <w:p w:rsidR="00000000" w:rsidDel="00000000" w:rsidP="00000000" w:rsidRDefault="00000000" w:rsidRPr="00000000" w14:paraId="00000124">
            <w:pPr>
              <w:spacing w:after="0" w:lineRule="auto"/>
              <w:ind w:left="113" w:firstLine="0"/>
              <w:rPr>
                <w:rFonts w:ascii="Arial" w:cs="Arial" w:eastAsia="Arial" w:hAnsi="Arial"/>
              </w:rPr>
            </w:pPr>
            <w:r w:rsidDel="00000000" w:rsidR="00000000" w:rsidRPr="00000000">
              <w:rPr>
                <w:rFonts w:ascii="Arial" w:cs="Arial" w:eastAsia="Arial" w:hAnsi="Arial"/>
                <w:rtl w:val="0"/>
              </w:rPr>
              <w:t xml:space="preserve">High uptake of extra-curricular activities by PP students.</w:t>
            </w:r>
          </w:p>
          <w:p w:rsidR="00000000" w:rsidDel="00000000" w:rsidP="00000000" w:rsidRDefault="00000000" w:rsidRPr="00000000" w14:paraId="00000125">
            <w:pPr>
              <w:spacing w:after="0" w:lineRule="auto"/>
              <w:ind w:left="113" w:firstLine="0"/>
              <w:rPr>
                <w:rFonts w:ascii="Arial" w:cs="Arial" w:eastAsia="Arial" w:hAnsi="Arial"/>
              </w:rPr>
            </w:pPr>
            <w:r w:rsidDel="00000000" w:rsidR="00000000" w:rsidRPr="00000000">
              <w:rPr>
                <w:rtl w:val="0"/>
              </w:rPr>
            </w:r>
          </w:p>
        </w:tc>
      </w:tr>
      <w:tr>
        <w:trPr>
          <w:cantSplit w:val="0"/>
          <w:trHeight w:val="18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ind w:left="3" w:firstLine="0"/>
              <w:rPr>
                <w:rFonts w:ascii="Arial" w:cs="Arial" w:eastAsia="Arial" w:hAnsi="Arial"/>
              </w:rPr>
            </w:pPr>
            <w:r w:rsidDel="00000000" w:rsidR="00000000" w:rsidRPr="00000000">
              <w:rPr>
                <w:rFonts w:ascii="Arial" w:cs="Arial" w:eastAsia="Arial" w:hAnsi="Arial"/>
                <w:color w:val="0d0d0d"/>
                <w:rtl w:val="0"/>
              </w:rPr>
              <w:t xml:space="preserve">Provision of equipment and resources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Rule="auto"/>
              <w:ind w:left="113" w:firstLine="0"/>
              <w:rPr>
                <w:rFonts w:ascii="Arial" w:cs="Arial" w:eastAsia="Arial" w:hAnsi="Arial"/>
              </w:rPr>
            </w:pPr>
            <w:r w:rsidDel="00000000" w:rsidR="00000000" w:rsidRPr="00000000">
              <w:rPr>
                <w:rFonts w:ascii="Arial" w:cs="Arial" w:eastAsia="Arial" w:hAnsi="Arial"/>
                <w:rtl w:val="0"/>
              </w:rPr>
              <w:t xml:space="preserve">All PP students provided with necessary equipment and revision guides through their tutors and class teachers funded by department budgets and centrally.</w:t>
            </w:r>
          </w:p>
          <w:p w:rsidR="00000000" w:rsidDel="00000000" w:rsidP="00000000" w:rsidRDefault="00000000" w:rsidRPr="00000000" w14:paraId="00000128">
            <w:pPr>
              <w:spacing w:after="0" w:lineRule="auto"/>
              <w:ind w:left="113" w:firstLine="0"/>
              <w:rPr>
                <w:rFonts w:ascii="Arial" w:cs="Arial" w:eastAsia="Arial" w:hAnsi="Arial"/>
              </w:rPr>
            </w:pPr>
            <w:r w:rsidDel="00000000" w:rsidR="00000000" w:rsidRPr="00000000">
              <w:rPr>
                <w:rFonts w:ascii="Arial" w:cs="Arial" w:eastAsia="Arial" w:hAnsi="Arial"/>
                <w:rtl w:val="0"/>
              </w:rPr>
              <w:t xml:space="preserve">PP students in need of ICT provided with chromebooks to use al home.</w:t>
            </w:r>
          </w:p>
          <w:p w:rsidR="00000000" w:rsidDel="00000000" w:rsidP="00000000" w:rsidRDefault="00000000" w:rsidRPr="00000000" w14:paraId="00000129">
            <w:pPr>
              <w:spacing w:after="0" w:lineRule="auto"/>
              <w:ind w:left="113" w:firstLine="0"/>
              <w:rPr>
                <w:rFonts w:ascii="Arial" w:cs="Arial" w:eastAsia="Arial" w:hAnsi="Arial"/>
              </w:rPr>
            </w:pPr>
            <w:r w:rsidDel="00000000" w:rsidR="00000000" w:rsidRPr="00000000">
              <w:rPr>
                <w:rFonts w:ascii="Arial" w:cs="Arial" w:eastAsia="Arial" w:hAnsi="Arial"/>
                <w:rtl w:val="0"/>
              </w:rPr>
              <w:t xml:space="preserve">Well stocked library and PP students supported and actively encouraged to use.</w:t>
            </w:r>
          </w:p>
        </w:tc>
      </w:tr>
    </w:tbl>
    <w:p w:rsidR="00000000" w:rsidDel="00000000" w:rsidP="00000000" w:rsidRDefault="00000000" w:rsidRPr="00000000" w14:paraId="0000012A">
      <w:pPr>
        <w:spacing w:after="0" w:lineRule="auto"/>
        <w:rPr>
          <w:rFonts w:ascii="Arial" w:cs="Arial" w:eastAsia="Arial" w:hAnsi="Arial"/>
        </w:rPr>
      </w:pPr>
      <w:r w:rsidDel="00000000" w:rsidR="00000000" w:rsidRPr="00000000">
        <w:rPr>
          <w:rFonts w:ascii="Arial" w:cs="Arial" w:eastAsia="Arial" w:hAnsi="Arial"/>
          <w:b w:val="1"/>
          <w:color w:val="104f75"/>
          <w:sz w:val="32"/>
          <w:szCs w:val="32"/>
          <w:rtl w:val="0"/>
        </w:rPr>
        <w:t xml:space="preserve"> </w:t>
      </w:r>
      <w:r w:rsidDel="00000000" w:rsidR="00000000" w:rsidRPr="00000000">
        <w:rPr>
          <w:rtl w:val="0"/>
        </w:rPr>
      </w:r>
    </w:p>
    <w:tbl>
      <w:tblPr>
        <w:tblStyle w:val="Table10"/>
        <w:tblW w:w="9495.0" w:type="dxa"/>
        <w:jc w:val="left"/>
        <w:tblInd w:w="7.0" w:type="dxa"/>
        <w:tblLayout w:type="fixed"/>
        <w:tblLook w:val="0400"/>
      </w:tblPr>
      <w:tblGrid>
        <w:gridCol w:w="3195"/>
        <w:gridCol w:w="3105"/>
        <w:gridCol w:w="3195"/>
        <w:tblGridChange w:id="0">
          <w:tblGrid>
            <w:gridCol w:w="3195"/>
            <w:gridCol w:w="3105"/>
            <w:gridCol w:w="3195"/>
          </w:tblGrid>
        </w:tblGridChange>
      </w:tblGrid>
      <w:tr>
        <w:trPr>
          <w:cantSplit w:val="0"/>
          <w:trHeight w:val="679" w:hRule="atLeast"/>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12B">
            <w:pPr>
              <w:spacing w:after="0" w:lineRule="auto"/>
              <w:ind w:left="99" w:firstLine="0"/>
              <w:rPr>
                <w:rFonts w:ascii="Arial" w:cs="Arial" w:eastAsia="Arial" w:hAnsi="Arial"/>
              </w:rPr>
            </w:pPr>
            <w:r w:rsidDel="00000000" w:rsidR="00000000" w:rsidRPr="00000000">
              <w:rPr>
                <w:rFonts w:ascii="Arial" w:cs="Arial" w:eastAsia="Arial" w:hAnsi="Arial"/>
                <w:b w:val="1"/>
                <w:color w:val="0d0d0d"/>
                <w:sz w:val="24"/>
                <w:szCs w:val="24"/>
                <w:rtl w:val="0"/>
              </w:rPr>
              <w:t xml:space="preserve">Intended outcome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12C">
            <w:pPr>
              <w:spacing w:after="0" w:lineRule="auto"/>
              <w:ind w:left="98" w:firstLine="0"/>
              <w:rPr>
                <w:rFonts w:ascii="Arial" w:cs="Arial" w:eastAsia="Arial" w:hAnsi="Arial"/>
              </w:rPr>
            </w:pPr>
            <w:r w:rsidDel="00000000" w:rsidR="00000000" w:rsidRPr="00000000">
              <w:rPr>
                <w:rFonts w:ascii="Arial" w:cs="Arial" w:eastAsia="Arial" w:hAnsi="Arial"/>
                <w:b w:val="1"/>
                <w:color w:val="0d0d0d"/>
                <w:sz w:val="24"/>
                <w:szCs w:val="24"/>
                <w:rtl w:val="0"/>
              </w:rPr>
              <w:t xml:space="preserve">Success criteria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12D">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Actual outcome (2023 results) </w:t>
            </w:r>
            <w:r w:rsidDel="00000000" w:rsidR="00000000" w:rsidRPr="00000000">
              <w:rPr>
                <w:rtl w:val="0"/>
              </w:rPr>
            </w:r>
          </w:p>
        </w:tc>
      </w:tr>
      <w:tr>
        <w:trPr>
          <w:cantSplit w:val="0"/>
          <w:trHeight w:val="10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Rule="auto"/>
              <w:ind w:left="99" w:right="62" w:firstLine="0"/>
              <w:rPr>
                <w:rFonts w:ascii="Arial" w:cs="Arial" w:eastAsia="Arial" w:hAnsi="Arial"/>
              </w:rPr>
            </w:pPr>
            <w:r w:rsidDel="00000000" w:rsidR="00000000" w:rsidRPr="00000000">
              <w:rPr>
                <w:rFonts w:ascii="Arial" w:cs="Arial" w:eastAsia="Arial" w:hAnsi="Arial"/>
                <w:color w:val="0d0d0d"/>
                <w:rtl w:val="0"/>
              </w:rPr>
              <w:t xml:space="preserve">PP students achieve in line with non-PP</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Rule="auto"/>
              <w:ind w:left="98" w:firstLine="0"/>
              <w:rPr>
                <w:rFonts w:ascii="Arial" w:cs="Arial" w:eastAsia="Arial" w:hAnsi="Arial"/>
              </w:rPr>
            </w:pPr>
            <w:r w:rsidDel="00000000" w:rsidR="00000000" w:rsidRPr="00000000">
              <w:rPr>
                <w:rFonts w:ascii="Arial" w:cs="Arial" w:eastAsia="Arial" w:hAnsi="Arial"/>
                <w:color w:val="0d0d0d"/>
                <w:rtl w:val="0"/>
              </w:rPr>
              <w:t xml:space="preserve">Reduced P8 gap for Y11 leavers (+0.74 non PP, +0.14 PP), currently 0.60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Rule="auto"/>
              <w:rPr>
                <w:rFonts w:ascii="Arial" w:cs="Arial" w:eastAsia="Arial" w:hAnsi="Arial"/>
                <w:highlight w:val="white"/>
              </w:rPr>
            </w:pPr>
            <w:r w:rsidDel="00000000" w:rsidR="00000000" w:rsidRPr="00000000">
              <w:rPr>
                <w:rFonts w:ascii="Arial" w:cs="Arial" w:eastAsia="Arial" w:hAnsi="Arial"/>
                <w:b w:val="1"/>
                <w:highlight w:val="white"/>
                <w:rtl w:val="0"/>
              </w:rPr>
              <w:t xml:space="preserve">Y11 results P8</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131">
            <w:pPr>
              <w:spacing w:after="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Overall: PP 0.22, 0.42 NON PP - GAP at 0.20</w:t>
            </w:r>
          </w:p>
          <w:p w:rsidR="00000000" w:rsidDel="00000000" w:rsidP="00000000" w:rsidRDefault="00000000" w:rsidRPr="00000000" w14:paraId="00000132">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133">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English: PP 0.68, NON 0.72</w:t>
            </w:r>
          </w:p>
          <w:p w:rsidR="00000000" w:rsidDel="00000000" w:rsidP="00000000" w:rsidRDefault="00000000" w:rsidRPr="00000000" w14:paraId="00000134">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Maths: PP -0.49, NON 0.11</w:t>
            </w:r>
          </w:p>
          <w:p w:rsidR="00000000" w:rsidDel="00000000" w:rsidP="00000000" w:rsidRDefault="00000000" w:rsidRPr="00000000" w14:paraId="00000135">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science: PP -0.16, NON 0.11</w:t>
            </w:r>
          </w:p>
          <w:p w:rsidR="00000000" w:rsidDel="00000000" w:rsidP="00000000" w:rsidRDefault="00000000" w:rsidRPr="00000000" w14:paraId="00000136">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Spanish: PP 1.19, NON 2.03</w:t>
            </w:r>
          </w:p>
          <w:p w:rsidR="00000000" w:rsidDel="00000000" w:rsidP="00000000" w:rsidRDefault="00000000" w:rsidRPr="00000000" w14:paraId="00000137">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French: PP 1.69, NON 2.11</w:t>
            </w:r>
          </w:p>
          <w:p w:rsidR="00000000" w:rsidDel="00000000" w:rsidP="00000000" w:rsidRDefault="00000000" w:rsidRPr="00000000" w14:paraId="00000138">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Geography: PP -0.04, NON 0.41</w:t>
            </w:r>
          </w:p>
          <w:p w:rsidR="00000000" w:rsidDel="00000000" w:rsidP="00000000" w:rsidRDefault="00000000" w:rsidRPr="00000000" w14:paraId="00000139">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History: PP 0.71, NON 0.66</w:t>
            </w:r>
          </w:p>
          <w:p w:rsidR="00000000" w:rsidDel="00000000" w:rsidP="00000000" w:rsidRDefault="00000000" w:rsidRPr="00000000" w14:paraId="0000013A">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Animal Care: PP 1.35, Non 1.75</w:t>
            </w:r>
          </w:p>
          <w:p w:rsidR="00000000" w:rsidDel="00000000" w:rsidP="00000000" w:rsidRDefault="00000000" w:rsidRPr="00000000" w14:paraId="0000013B">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Business: PP-2.74, NON -1.46</w:t>
            </w:r>
          </w:p>
          <w:p w:rsidR="00000000" w:rsidDel="00000000" w:rsidP="00000000" w:rsidRDefault="00000000" w:rsidRPr="00000000" w14:paraId="0000013C">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Catering: PP -2.14, NON - 1.44</w:t>
            </w:r>
          </w:p>
          <w:p w:rsidR="00000000" w:rsidDel="00000000" w:rsidP="00000000" w:rsidRDefault="00000000" w:rsidRPr="00000000" w14:paraId="0000013D">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Photography: PP 0.82, NON 0.58</w:t>
            </w:r>
          </w:p>
          <w:p w:rsidR="00000000" w:rsidDel="00000000" w:rsidP="00000000" w:rsidRDefault="00000000" w:rsidRPr="00000000" w14:paraId="0000013E">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Engineering: PP -0.62, NON -0.35</w:t>
            </w:r>
          </w:p>
          <w:p w:rsidR="00000000" w:rsidDel="00000000" w:rsidP="00000000" w:rsidRDefault="00000000" w:rsidRPr="00000000" w14:paraId="0000013F">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Art: PP - 2.21, NON - 0.42</w:t>
            </w:r>
          </w:p>
          <w:p w:rsidR="00000000" w:rsidDel="00000000" w:rsidP="00000000" w:rsidRDefault="00000000" w:rsidRPr="00000000" w14:paraId="00000140">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Media: PP 1.68, NON 0.45</w:t>
            </w:r>
          </w:p>
          <w:p w:rsidR="00000000" w:rsidDel="00000000" w:rsidP="00000000" w:rsidRDefault="00000000" w:rsidRPr="00000000" w14:paraId="00000141">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Drama: PP -1.25, NON -0.56</w:t>
            </w:r>
          </w:p>
          <w:p w:rsidR="00000000" w:rsidDel="00000000" w:rsidP="00000000" w:rsidRDefault="00000000" w:rsidRPr="00000000" w14:paraId="00000142">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ICT: PP 0.97, NON - 0.25</w:t>
            </w:r>
          </w:p>
          <w:p w:rsidR="00000000" w:rsidDel="00000000" w:rsidP="00000000" w:rsidRDefault="00000000" w:rsidRPr="00000000" w14:paraId="00000143">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Sport: PP-1.02, NON 0.3</w:t>
            </w:r>
          </w:p>
          <w:p w:rsidR="00000000" w:rsidDel="00000000" w:rsidP="00000000" w:rsidRDefault="00000000" w:rsidRPr="00000000" w14:paraId="00000144">
            <w:pPr>
              <w:spacing w:after="0" w:lineRule="auto"/>
              <w:rPr>
                <w:rFonts w:ascii="Arial" w:cs="Arial" w:eastAsia="Arial" w:hAnsi="Arial"/>
                <w:highlight w:val="white"/>
              </w:rPr>
            </w:pPr>
            <w:r w:rsidDel="00000000" w:rsidR="00000000" w:rsidRPr="00000000">
              <w:rPr>
                <w:rFonts w:ascii="Arial" w:cs="Arial" w:eastAsia="Arial" w:hAnsi="Arial"/>
                <w:highlight w:val="white"/>
                <w:rtl w:val="0"/>
              </w:rPr>
              <w:t xml:space="preserve">Music: PP 0.55, NON 1.12 </w:t>
            </w:r>
          </w:p>
          <w:p w:rsidR="00000000" w:rsidDel="00000000" w:rsidP="00000000" w:rsidRDefault="00000000" w:rsidRPr="00000000" w14:paraId="00000145">
            <w:pPr>
              <w:spacing w:after="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146">
            <w:pPr>
              <w:spacing w:after="0" w:lineRule="auto"/>
              <w:rPr>
                <w:rFonts w:ascii="Arial" w:cs="Arial" w:eastAsia="Arial" w:hAnsi="Arial"/>
                <w:highlight w:val="white"/>
              </w:rPr>
            </w:pPr>
            <w:r w:rsidDel="00000000" w:rsidR="00000000" w:rsidRPr="00000000">
              <w:rPr>
                <w:rtl w:val="0"/>
              </w:rPr>
            </w:r>
          </w:p>
        </w:tc>
      </w:tr>
      <w:tr>
        <w:trPr>
          <w:cantSplit w:val="0"/>
          <w:trHeight w:val="6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lineRule="auto"/>
              <w:ind w:left="99" w:firstLine="0"/>
              <w:rPr>
                <w:rFonts w:ascii="Arial" w:cs="Arial" w:eastAsia="Arial" w:hAnsi="Arial"/>
              </w:rPr>
            </w:pPr>
            <w:r w:rsidDel="00000000" w:rsidR="00000000" w:rsidRPr="00000000">
              <w:rPr>
                <w:rFonts w:ascii="Arial" w:cs="Arial" w:eastAsia="Arial" w:hAnsi="Arial"/>
                <w:color w:val="0d0d0d"/>
                <w:rtl w:val="0"/>
              </w:rPr>
              <w:t xml:space="preserve">Increased percentage of Grade 5+ in English and maths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Rule="auto"/>
              <w:ind w:left="98" w:firstLine="0"/>
              <w:rPr>
                <w:rFonts w:ascii="Arial" w:cs="Arial" w:eastAsia="Arial" w:hAnsi="Arial"/>
              </w:rPr>
            </w:pPr>
            <w:r w:rsidDel="00000000" w:rsidR="00000000" w:rsidRPr="00000000">
              <w:rPr>
                <w:rFonts w:ascii="Arial" w:cs="Arial" w:eastAsia="Arial" w:hAnsi="Arial"/>
                <w:color w:val="0d0d0d"/>
                <w:rtl w:val="0"/>
              </w:rPr>
              <w:t xml:space="preserve">Increase attainment to 50% (40% for 2020/21)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Y11 results BASICS:</w:t>
            </w:r>
          </w:p>
          <w:p w:rsidR="00000000" w:rsidDel="00000000" w:rsidP="00000000" w:rsidRDefault="00000000" w:rsidRPr="00000000" w14:paraId="0000014A">
            <w:pPr>
              <w:rPr>
                <w:rFonts w:ascii="Arial" w:cs="Arial" w:eastAsia="Arial" w:hAnsi="Arial"/>
                <w:highlight w:val="white"/>
              </w:rPr>
            </w:pPr>
            <w:r w:rsidDel="00000000" w:rsidR="00000000" w:rsidRPr="00000000">
              <w:rPr>
                <w:rFonts w:ascii="Arial" w:cs="Arial" w:eastAsia="Arial" w:hAnsi="Arial"/>
                <w:highlight w:val="white"/>
                <w:rtl w:val="0"/>
              </w:rPr>
              <w:t xml:space="preserve">5+ English &amp; Maths 35.3% PP, 45.5% NON PP</w:t>
            </w:r>
          </w:p>
          <w:p w:rsidR="00000000" w:rsidDel="00000000" w:rsidP="00000000" w:rsidRDefault="00000000" w:rsidRPr="00000000" w14:paraId="0000014B">
            <w:pPr>
              <w:rPr>
                <w:rFonts w:ascii="Arial" w:cs="Arial" w:eastAsia="Arial" w:hAnsi="Arial"/>
                <w:highlight w:val="white"/>
              </w:rPr>
            </w:pPr>
            <w:r w:rsidDel="00000000" w:rsidR="00000000" w:rsidRPr="00000000">
              <w:rPr>
                <w:rtl w:val="0"/>
              </w:rPr>
            </w:r>
          </w:p>
        </w:tc>
      </w:tr>
      <w:tr>
        <w:trPr>
          <w:cantSplit w:val="0"/>
          <w:trHeight w:val="8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0" w:lineRule="auto"/>
              <w:ind w:left="99" w:firstLine="0"/>
              <w:rPr>
                <w:rFonts w:ascii="Arial" w:cs="Arial" w:eastAsia="Arial" w:hAnsi="Arial"/>
              </w:rPr>
            </w:pPr>
            <w:r w:rsidDel="00000000" w:rsidR="00000000" w:rsidRPr="00000000">
              <w:rPr>
                <w:rFonts w:ascii="Arial" w:cs="Arial" w:eastAsia="Arial" w:hAnsi="Arial"/>
                <w:color w:val="0d0d0d"/>
                <w:rtl w:val="0"/>
              </w:rPr>
              <w:t xml:space="preserve">Raise aspirations for all PP students through targeted Careers Advice and Guidance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lineRule="auto"/>
              <w:ind w:left="98" w:firstLine="0"/>
              <w:rPr>
                <w:rFonts w:ascii="Arial" w:cs="Arial" w:eastAsia="Arial" w:hAnsi="Arial"/>
              </w:rPr>
            </w:pPr>
            <w:r w:rsidDel="00000000" w:rsidR="00000000" w:rsidRPr="00000000">
              <w:rPr>
                <w:rFonts w:ascii="Arial" w:cs="Arial" w:eastAsia="Arial" w:hAnsi="Arial"/>
                <w:color w:val="0d0d0d"/>
                <w:rtl w:val="0"/>
              </w:rPr>
              <w:t xml:space="preserve">All PP students continue into full time education or training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0" w:lineRule="auto"/>
              <w:rPr>
                <w:rFonts w:ascii="Arial" w:cs="Arial" w:eastAsia="Arial" w:hAnsi="Arial"/>
                <w:color w:val="0d0d0d"/>
              </w:rPr>
            </w:pPr>
            <w:r w:rsidDel="00000000" w:rsidR="00000000" w:rsidRPr="00000000">
              <w:rPr>
                <w:rFonts w:ascii="Arial" w:cs="Arial" w:eastAsia="Arial" w:hAnsi="Arial"/>
                <w:color w:val="0d0d0d"/>
                <w:rtl w:val="0"/>
              </w:rPr>
              <w:t xml:space="preserve"> Destinations: </w:t>
            </w:r>
          </w:p>
          <w:p w:rsidR="00000000" w:rsidDel="00000000" w:rsidP="00000000" w:rsidRDefault="00000000" w:rsidRPr="00000000" w14:paraId="0000014F">
            <w:pPr>
              <w:spacing w:after="0" w:lineRule="auto"/>
              <w:rPr>
                <w:rFonts w:ascii="Arial" w:cs="Arial" w:eastAsia="Arial" w:hAnsi="Arial"/>
                <w:color w:val="0d0d0d"/>
              </w:rPr>
            </w:pPr>
            <w:r w:rsidDel="00000000" w:rsidR="00000000" w:rsidRPr="00000000">
              <w:rPr>
                <w:rFonts w:ascii="Arial" w:cs="Arial" w:eastAsia="Arial" w:hAnsi="Arial"/>
                <w:color w:val="0d0d0d"/>
                <w:rtl w:val="0"/>
              </w:rPr>
              <w:t xml:space="preserve">Disadvantaged students</w:t>
            </w:r>
          </w:p>
          <w:p w:rsidR="00000000" w:rsidDel="00000000" w:rsidP="00000000" w:rsidRDefault="00000000" w:rsidRPr="00000000" w14:paraId="00000150">
            <w:pPr>
              <w:spacing w:after="0" w:lineRule="auto"/>
              <w:rPr>
                <w:rFonts w:ascii="Arial" w:cs="Arial" w:eastAsia="Arial" w:hAnsi="Arial"/>
                <w:color w:val="0d0d0d"/>
              </w:rPr>
            </w:pPr>
            <w:r w:rsidDel="00000000" w:rsidR="00000000" w:rsidRPr="00000000">
              <w:rPr>
                <w:rFonts w:ascii="Arial" w:cs="Arial" w:eastAsia="Arial" w:hAnsi="Arial"/>
                <w:color w:val="0d0d0d"/>
                <w:rtl w:val="0"/>
              </w:rPr>
              <w:t xml:space="preserve">Non-disadvantaged students</w:t>
            </w:r>
          </w:p>
        </w:tc>
      </w:tr>
      <w:tr>
        <w:trPr>
          <w:cantSplit w:val="0"/>
          <w:trHeight w:val="8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ind w:left="101" w:firstLine="0"/>
              <w:rPr>
                <w:rFonts w:ascii="Arial" w:cs="Arial" w:eastAsia="Arial" w:hAnsi="Arial"/>
              </w:rPr>
            </w:pPr>
            <w:r w:rsidDel="00000000" w:rsidR="00000000" w:rsidRPr="00000000">
              <w:rPr>
                <w:rFonts w:ascii="Arial" w:cs="Arial" w:eastAsia="Arial" w:hAnsi="Arial"/>
                <w:color w:val="0d0d0d"/>
                <w:rtl w:val="0"/>
              </w:rPr>
              <w:t xml:space="preserve">Attendance for PP on trajectory to return to pre 2021 levels of minimum 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color w:val="0d0d0d"/>
                <w:rtl w:val="0"/>
              </w:rPr>
              <w:t xml:space="preserve">Lower levels of absence for PP students in KS4 and in line with whole school attendance improvements. Focus year groups 2023-24 9,10,11 see reduction of students in PA for this cohort</w:t>
            </w:r>
            <w:r w:rsidDel="00000000" w:rsidR="00000000" w:rsidRPr="00000000">
              <w:rPr>
                <w:rtl w:val="0"/>
              </w:rPr>
            </w:r>
          </w:p>
          <w:p w:rsidR="00000000" w:rsidDel="00000000" w:rsidP="00000000" w:rsidRDefault="00000000" w:rsidRPr="00000000" w14:paraId="00000153">
            <w:pPr>
              <w:ind w:left="113" w:firstLine="0"/>
              <w:rPr>
                <w:rFonts w:ascii="Arial" w:cs="Arial" w:eastAsia="Arial" w:hAnsi="Arial"/>
              </w:rPr>
            </w:pPr>
            <w:r w:rsidDel="00000000" w:rsidR="00000000" w:rsidRPr="00000000">
              <w:rPr>
                <w:rFonts w:ascii="Arial" w:cs="Arial" w:eastAsia="Arial" w:hAnsi="Arial"/>
                <w:b w:val="1"/>
                <w:color w:val="0d0d0d"/>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Rule="auto"/>
              <w:rPr>
                <w:rFonts w:ascii="Arial" w:cs="Arial" w:eastAsia="Arial" w:hAnsi="Arial"/>
                <w:color w:val="0d0d0d"/>
              </w:rPr>
            </w:pPr>
            <w:r w:rsidDel="00000000" w:rsidR="00000000" w:rsidRPr="00000000">
              <w:rPr>
                <w:rFonts w:ascii="Arial" w:cs="Arial" w:eastAsia="Arial" w:hAnsi="Arial"/>
                <w:color w:val="0d0d0d"/>
                <w:rtl w:val="0"/>
              </w:rPr>
              <w:t xml:space="preserve">PP attendance ended year above national average at 90%</w:t>
            </w:r>
          </w:p>
        </w:tc>
      </w:tr>
    </w:tbl>
    <w:p w:rsidR="00000000" w:rsidDel="00000000" w:rsidP="00000000" w:rsidRDefault="00000000" w:rsidRPr="00000000" w14:paraId="00000155">
      <w:pPr>
        <w:spacing w:after="571" w:lineRule="auto"/>
        <w:rPr>
          <w:rFonts w:ascii="Arial" w:cs="Arial" w:eastAsia="Arial" w:hAnsi="Arial"/>
        </w:rPr>
      </w:pPr>
      <w:r w:rsidDel="00000000" w:rsidR="00000000" w:rsidRPr="00000000">
        <w:rPr>
          <w:rFonts w:ascii="Arial" w:cs="Arial" w:eastAsia="Arial" w:hAnsi="Arial"/>
          <w:b w:val="1"/>
          <w:color w:val="104f75"/>
          <w:sz w:val="32"/>
          <w:szCs w:val="32"/>
          <w:rtl w:val="0"/>
        </w:rPr>
        <w:t xml:space="preserve"> </w:t>
      </w:r>
      <w:r w:rsidDel="00000000" w:rsidR="00000000" w:rsidRPr="00000000">
        <w:rPr>
          <w:rtl w:val="0"/>
        </w:rPr>
      </w:r>
    </w:p>
    <w:p w:rsidR="00000000" w:rsidDel="00000000" w:rsidP="00000000" w:rsidRDefault="00000000" w:rsidRPr="00000000" w14:paraId="00000156">
      <w:pPr>
        <w:pStyle w:val="Heading2"/>
        <w:spacing w:after="0" w:lineRule="auto"/>
        <w:ind w:left="-5" w:firstLine="0"/>
        <w:rPr/>
      </w:pPr>
      <w:r w:rsidDel="00000000" w:rsidR="00000000" w:rsidRPr="00000000">
        <w:rPr>
          <w:rtl w:val="0"/>
        </w:rPr>
        <w:t xml:space="preserve">Externally provided programmes </w:t>
      </w:r>
    </w:p>
    <w:tbl>
      <w:tblPr>
        <w:tblStyle w:val="Table11"/>
        <w:tblW w:w="9486.0" w:type="dxa"/>
        <w:jc w:val="left"/>
        <w:tblInd w:w="7.0" w:type="dxa"/>
        <w:tblLayout w:type="fixed"/>
        <w:tblLook w:val="0400"/>
      </w:tblPr>
      <w:tblGrid>
        <w:gridCol w:w="4816"/>
        <w:gridCol w:w="4670"/>
        <w:tblGridChange w:id="0">
          <w:tblGrid>
            <w:gridCol w:w="4816"/>
            <w:gridCol w:w="4670"/>
          </w:tblGrid>
        </w:tblGridChange>
      </w:tblGrid>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157">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Programme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158">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Provider </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Reading Fluency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 Reading Plus Software</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Reading Rewards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 Accelerated Reader</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Learning &amp; Revision Platforms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 SPARX, Tassomai, Seneca, Educake, GCSEPod</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Forest School /Adventure Learning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Boot Up, Chaos Farm, BF Adventure, Wild Wonder and Wisdom </w:t>
            </w:r>
            <w:r w:rsidDel="00000000" w:rsidR="00000000" w:rsidRPr="00000000">
              <w:rPr>
                <w:rtl w:val="0"/>
              </w:rPr>
            </w:r>
          </w:p>
        </w:tc>
      </w:tr>
      <w:tr>
        <w:trPr>
          <w:cantSplit w:val="0"/>
          <w:trHeight w:val="4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0" w:lineRule="auto"/>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G &amp; T  Scholars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lineRule="auto"/>
              <w:rPr>
                <w:rFonts w:ascii="Arial" w:cs="Arial" w:eastAsia="Arial" w:hAnsi="Arial"/>
                <w:color w:val="0d0d0d"/>
                <w:sz w:val="24"/>
                <w:szCs w:val="24"/>
              </w:rPr>
            </w:pPr>
            <w:r w:rsidDel="00000000" w:rsidR="00000000" w:rsidRPr="00000000">
              <w:rPr>
                <w:rFonts w:ascii="Arial" w:cs="Arial" w:eastAsia="Arial" w:hAnsi="Arial"/>
                <w:color w:val="0d0d0d"/>
                <w:sz w:val="24"/>
                <w:szCs w:val="24"/>
                <w:rtl w:val="0"/>
              </w:rPr>
              <w:t xml:space="preserve">Brilliant Club - Exeter University</w:t>
            </w:r>
          </w:p>
        </w:tc>
      </w:tr>
    </w:tbl>
    <w:p w:rsidR="00000000" w:rsidDel="00000000" w:rsidP="00000000" w:rsidRDefault="00000000" w:rsidRPr="00000000" w14:paraId="00000163">
      <w:pPr>
        <w:pStyle w:val="Heading2"/>
        <w:ind w:left="-5" w:firstLine="0"/>
        <w:rPr/>
      </w:pPr>
      <w:r w:rsidDel="00000000" w:rsidR="00000000" w:rsidRPr="00000000">
        <w:rPr>
          <w:rtl w:val="0"/>
        </w:rPr>
        <w:t xml:space="preserve">Service pupil premium funding (optional) </w:t>
      </w:r>
    </w:p>
    <w:p w:rsidR="00000000" w:rsidDel="00000000" w:rsidP="00000000" w:rsidRDefault="00000000" w:rsidRPr="00000000" w14:paraId="00000164">
      <w:pPr>
        <w:spacing w:after="11" w:lineRule="auto"/>
        <w:rPr>
          <w:rFonts w:ascii="Arial" w:cs="Arial" w:eastAsia="Arial" w:hAnsi="Arial"/>
        </w:rPr>
      </w:pPr>
      <w:r w:rsidDel="00000000" w:rsidR="00000000" w:rsidRPr="00000000">
        <w:rPr>
          <w:rFonts w:ascii="Arial" w:cs="Arial" w:eastAsia="Arial" w:hAnsi="Arial"/>
          <w:i w:val="1"/>
          <w:color w:val="0d0d0d"/>
          <w:sz w:val="24"/>
          <w:szCs w:val="24"/>
          <w:rtl w:val="0"/>
        </w:rPr>
        <w:t xml:space="preserve">For schools that receive this funding, you may wish to provide the following information:  </w:t>
      </w:r>
      <w:r w:rsidDel="00000000" w:rsidR="00000000" w:rsidRPr="00000000">
        <w:rPr>
          <w:rtl w:val="0"/>
        </w:rPr>
      </w:r>
    </w:p>
    <w:tbl>
      <w:tblPr>
        <w:tblStyle w:val="Table12"/>
        <w:tblW w:w="9486.0" w:type="dxa"/>
        <w:jc w:val="left"/>
        <w:tblInd w:w="7.0" w:type="dxa"/>
        <w:tblLayout w:type="fixed"/>
        <w:tblLook w:val="0400"/>
      </w:tblPr>
      <w:tblGrid>
        <w:gridCol w:w="4816"/>
        <w:gridCol w:w="4670"/>
        <w:tblGridChange w:id="0">
          <w:tblGrid>
            <w:gridCol w:w="4816"/>
            <w:gridCol w:w="4670"/>
          </w:tblGrid>
        </w:tblGridChange>
      </w:tblGrid>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165">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Measure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166">
            <w:pPr>
              <w:spacing w:after="0" w:lineRule="auto"/>
              <w:rPr>
                <w:rFonts w:ascii="Arial" w:cs="Arial" w:eastAsia="Arial" w:hAnsi="Arial"/>
              </w:rPr>
            </w:pPr>
            <w:r w:rsidDel="00000000" w:rsidR="00000000" w:rsidRPr="00000000">
              <w:rPr>
                <w:rFonts w:ascii="Arial" w:cs="Arial" w:eastAsia="Arial" w:hAnsi="Arial"/>
                <w:b w:val="1"/>
                <w:color w:val="0d0d0d"/>
                <w:sz w:val="24"/>
                <w:szCs w:val="24"/>
                <w:rtl w:val="0"/>
              </w:rPr>
              <w:t xml:space="preserve">Details  </w:t>
            </w:r>
            <w:r w:rsidDel="00000000" w:rsidR="00000000" w:rsidRPr="00000000">
              <w:rPr>
                <w:rtl w:val="0"/>
              </w:rPr>
            </w:r>
          </w:p>
        </w:tc>
      </w:tr>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after="0" w:lineRule="auto"/>
              <w:rPr>
                <w:rFonts w:ascii="Arial" w:cs="Arial" w:eastAsia="Arial" w:hAnsi="Arial"/>
              </w:rPr>
            </w:pPr>
            <w:r w:rsidDel="00000000" w:rsidR="00000000" w:rsidRPr="00000000">
              <w:rPr>
                <w:rFonts w:ascii="Arial" w:cs="Arial" w:eastAsia="Arial" w:hAnsi="Arial"/>
                <w:rtl w:val="0"/>
              </w:rPr>
              <w:t xml:space="preserve">How did you spend your service pupil premium allocation last academic year?</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r>
      <w:tr>
        <w:trPr>
          <w:cantSplit w:val="0"/>
          <w:trHeight w:val="63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Rule="auto"/>
              <w:rPr>
                <w:rFonts w:ascii="Arial" w:cs="Arial" w:eastAsia="Arial" w:hAnsi="Arial"/>
              </w:rPr>
            </w:pPr>
            <w:r w:rsidDel="00000000" w:rsidR="00000000" w:rsidRPr="00000000">
              <w:rPr>
                <w:rFonts w:ascii="Arial" w:cs="Arial" w:eastAsia="Arial" w:hAnsi="Arial"/>
                <w:rtl w:val="0"/>
              </w:rPr>
              <w:t xml:space="preserve">What was the impact of that spending on service pupil premium eligible pupils?</w:t>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c>
      </w:tr>
    </w:tbl>
    <w:p w:rsidR="00000000" w:rsidDel="00000000" w:rsidP="00000000" w:rsidRDefault="00000000" w:rsidRPr="00000000" w14:paraId="0000016B">
      <w:pPr>
        <w:spacing w:after="273" w:lineRule="auto"/>
        <w:rPr>
          <w:rFonts w:ascii="Arial" w:cs="Arial" w:eastAsia="Arial" w:hAnsi="Arial"/>
        </w:rPr>
      </w:pPr>
      <w:r w:rsidDel="00000000" w:rsidR="00000000" w:rsidRPr="00000000">
        <w:rPr>
          <w:rFonts w:ascii="Arial" w:cs="Arial" w:eastAsia="Arial" w:hAnsi="Arial"/>
          <w:color w:val="0d0d0d"/>
          <w:sz w:val="24"/>
          <w:szCs w:val="24"/>
          <w:rtl w:val="0"/>
        </w:rPr>
        <w:t xml:space="preserve"> </w:t>
      </w:r>
      <w:r w:rsidDel="00000000" w:rsidR="00000000" w:rsidRPr="00000000">
        <w:rPr>
          <w:rtl w:val="0"/>
        </w:rPr>
      </w:r>
    </w:p>
    <w:p w:rsidR="00000000" w:rsidDel="00000000" w:rsidP="00000000" w:rsidRDefault="00000000" w:rsidRPr="00000000" w14:paraId="0000016C">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 </w:t>
      </w:r>
      <w:r w:rsidDel="00000000" w:rsidR="00000000" w:rsidRPr="00000000">
        <w:rPr>
          <w:rtl w:val="0"/>
        </w:rPr>
      </w:r>
    </w:p>
    <w:p w:rsidR="00000000" w:rsidDel="00000000" w:rsidP="00000000" w:rsidRDefault="00000000" w:rsidRPr="00000000" w14:paraId="0000016D">
      <w:pPr>
        <w:pStyle w:val="Heading1"/>
        <w:spacing w:after="241" w:lineRule="auto"/>
        <w:ind w:left="-5" w:right="232" w:firstLine="0"/>
        <w:rPr/>
      </w:pPr>
      <w:r w:rsidDel="00000000" w:rsidR="00000000" w:rsidRPr="00000000">
        <w:rPr>
          <w:rtl w:val="0"/>
        </w:rPr>
        <w:t xml:space="preserve">Recovery Premium &amp; School Led Tuition Spend </w:t>
      </w:r>
    </w:p>
    <w:p w:rsidR="00000000" w:rsidDel="00000000" w:rsidP="00000000" w:rsidRDefault="00000000" w:rsidRPr="00000000" w14:paraId="0000016E">
      <w:pPr>
        <w:pBdr>
          <w:top w:color="000000" w:space="0" w:sz="4" w:val="single"/>
          <w:left w:color="000000" w:space="0" w:sz="4" w:val="single"/>
          <w:bottom w:color="000000" w:space="0" w:sz="4" w:val="single"/>
          <w:right w:color="000000" w:space="0" w:sz="4" w:val="single"/>
        </w:pBdr>
        <w:spacing w:after="153" w:lineRule="auto"/>
        <w:ind w:left="110" w:right="800" w:hanging="10"/>
        <w:rPr>
          <w:rFonts w:ascii="Arial" w:cs="Arial" w:eastAsia="Arial" w:hAnsi="Arial"/>
          <w:highlight w:val="white"/>
        </w:rPr>
      </w:pPr>
      <w:r w:rsidDel="00000000" w:rsidR="00000000" w:rsidRPr="00000000">
        <w:rPr>
          <w:rFonts w:ascii="Arial" w:cs="Arial" w:eastAsia="Arial" w:hAnsi="Arial"/>
          <w:b w:val="1"/>
          <w:color w:val="0d0d0d"/>
          <w:sz w:val="24"/>
          <w:szCs w:val="24"/>
          <w:highlight w:val="white"/>
          <w:rtl w:val="0"/>
        </w:rPr>
        <w:t xml:space="preserve">Recovery Premium Allocation:</w:t>
      </w:r>
      <w:r w:rsidDel="00000000" w:rsidR="00000000" w:rsidRPr="00000000">
        <w:rPr>
          <w:rFonts w:ascii="Arial" w:cs="Arial" w:eastAsia="Arial" w:hAnsi="Arial"/>
          <w:color w:val="0d0d0d"/>
          <w:sz w:val="24"/>
          <w:szCs w:val="24"/>
          <w:highlight w:val="white"/>
          <w:rtl w:val="0"/>
        </w:rPr>
        <w:t xml:space="preserve"> </w:t>
      </w:r>
      <w:r w:rsidDel="00000000" w:rsidR="00000000" w:rsidRPr="00000000">
        <w:rPr>
          <w:rFonts w:ascii="Arial" w:cs="Arial" w:eastAsia="Arial" w:hAnsi="Arial"/>
          <w:b w:val="1"/>
          <w:color w:val="0d0d0d"/>
          <w:sz w:val="24"/>
          <w:szCs w:val="24"/>
          <w:highlight w:val="white"/>
          <w:rtl w:val="0"/>
        </w:rPr>
        <w:t xml:space="preserve">£28,428</w:t>
      </w:r>
      <w:r w:rsidDel="00000000" w:rsidR="00000000" w:rsidRPr="00000000">
        <w:rPr>
          <w:rFonts w:ascii="Arial" w:cs="Arial" w:eastAsia="Arial" w:hAnsi="Arial"/>
          <w:color w:val="0d0d0d"/>
          <w:sz w:val="24"/>
          <w:szCs w:val="24"/>
          <w:highlight w:val="white"/>
          <w:rtl w:val="0"/>
        </w:rPr>
        <w:t xml:space="preserve"> </w:t>
      </w:r>
      <w:r w:rsidDel="00000000" w:rsidR="00000000" w:rsidRPr="00000000">
        <w:rPr>
          <w:rtl w:val="0"/>
        </w:rPr>
      </w:r>
    </w:p>
    <w:p w:rsidR="00000000" w:rsidDel="00000000" w:rsidP="00000000" w:rsidRDefault="00000000" w:rsidRPr="00000000" w14:paraId="0000016F">
      <w:pPr>
        <w:pBdr>
          <w:top w:color="000000" w:space="0" w:sz="4" w:val="single"/>
          <w:left w:color="000000" w:space="0" w:sz="4" w:val="single"/>
          <w:bottom w:color="000000" w:space="0" w:sz="4" w:val="single"/>
          <w:right w:color="000000" w:space="0" w:sz="4" w:val="single"/>
        </w:pBdr>
        <w:spacing w:after="125" w:line="288" w:lineRule="auto"/>
        <w:ind w:left="110" w:right="800" w:hanging="10"/>
        <w:rPr>
          <w:rFonts w:ascii="Arial" w:cs="Arial" w:eastAsia="Arial" w:hAnsi="Arial"/>
          <w:highlight w:val="white"/>
        </w:rPr>
      </w:pPr>
      <w:r w:rsidDel="00000000" w:rsidR="00000000" w:rsidRPr="00000000">
        <w:rPr>
          <w:rFonts w:ascii="Arial" w:cs="Arial" w:eastAsia="Arial" w:hAnsi="Arial"/>
          <w:color w:val="0d0d0d"/>
          <w:sz w:val="24"/>
          <w:szCs w:val="24"/>
          <w:highlight w:val="white"/>
          <w:rtl w:val="0"/>
        </w:rPr>
        <w:t xml:space="preserve">Reading Hub Coordinator, supporting and coordinating reading and literacy interventions. </w:t>
      </w:r>
      <w:r w:rsidDel="00000000" w:rsidR="00000000" w:rsidRPr="00000000">
        <w:rPr>
          <w:rtl w:val="0"/>
        </w:rPr>
      </w:r>
    </w:p>
    <w:p w:rsidR="00000000" w:rsidDel="00000000" w:rsidP="00000000" w:rsidRDefault="00000000" w:rsidRPr="00000000" w14:paraId="00000170">
      <w:pPr>
        <w:pBdr>
          <w:top w:color="000000" w:space="0" w:sz="4" w:val="single"/>
          <w:left w:color="000000" w:space="0" w:sz="4" w:val="single"/>
          <w:bottom w:color="000000" w:space="0" w:sz="4" w:val="single"/>
          <w:right w:color="000000" w:space="0" w:sz="4" w:val="single"/>
        </w:pBdr>
        <w:spacing w:after="125" w:line="288" w:lineRule="auto"/>
        <w:ind w:left="110" w:right="800" w:hanging="10"/>
        <w:rPr>
          <w:rFonts w:ascii="Arial" w:cs="Arial" w:eastAsia="Arial" w:hAnsi="Arial"/>
          <w:highlight w:val="white"/>
        </w:rPr>
      </w:pPr>
      <w:r w:rsidDel="00000000" w:rsidR="00000000" w:rsidRPr="00000000">
        <w:rPr>
          <w:rFonts w:ascii="Arial" w:cs="Arial" w:eastAsia="Arial" w:hAnsi="Arial"/>
          <w:color w:val="0d0d0d"/>
          <w:sz w:val="24"/>
          <w:szCs w:val="24"/>
          <w:highlight w:val="white"/>
          <w:rtl w:val="0"/>
        </w:rPr>
        <w:t xml:space="preserve">The Scholars Programme – Gifted &amp; Talented tutoring programme.  </w:t>
      </w:r>
      <w:r w:rsidDel="00000000" w:rsidR="00000000" w:rsidRPr="00000000">
        <w:rPr>
          <w:rtl w:val="0"/>
        </w:rPr>
      </w:r>
    </w:p>
    <w:p w:rsidR="00000000" w:rsidDel="00000000" w:rsidP="00000000" w:rsidRDefault="00000000" w:rsidRPr="00000000" w14:paraId="00000171">
      <w:pPr>
        <w:pBdr>
          <w:top w:color="000000" w:space="0" w:sz="4" w:val="single"/>
          <w:left w:color="000000" w:space="0" w:sz="4" w:val="single"/>
          <w:bottom w:color="000000" w:space="0" w:sz="4" w:val="single"/>
          <w:right w:color="000000" w:space="0" w:sz="4" w:val="single"/>
        </w:pBdr>
        <w:spacing w:after="125" w:line="288" w:lineRule="auto"/>
        <w:ind w:left="110" w:right="800" w:hanging="10"/>
        <w:rPr>
          <w:rFonts w:ascii="Arial" w:cs="Arial" w:eastAsia="Arial" w:hAnsi="Arial"/>
          <w:highlight w:val="white"/>
        </w:rPr>
      </w:pPr>
      <w:r w:rsidDel="00000000" w:rsidR="00000000" w:rsidRPr="00000000">
        <w:rPr>
          <w:rFonts w:ascii="Arial" w:cs="Arial" w:eastAsia="Arial" w:hAnsi="Arial"/>
          <w:color w:val="0d0d0d"/>
          <w:sz w:val="24"/>
          <w:szCs w:val="24"/>
          <w:highlight w:val="white"/>
          <w:rtl w:val="0"/>
        </w:rPr>
        <w:t xml:space="preserve">Remainder of spend on tutoring resources and small group tuition for those identified as behind in their learning with a focus on disadvantaged students. </w:t>
      </w:r>
      <w:r w:rsidDel="00000000" w:rsidR="00000000" w:rsidRPr="00000000">
        <w:rPr>
          <w:rtl w:val="0"/>
        </w:rPr>
      </w:r>
    </w:p>
    <w:p w:rsidR="00000000" w:rsidDel="00000000" w:rsidP="00000000" w:rsidRDefault="00000000" w:rsidRPr="00000000" w14:paraId="00000172">
      <w:pPr>
        <w:pBdr>
          <w:top w:color="000000" w:space="0" w:sz="4" w:val="single"/>
          <w:left w:color="000000" w:space="0" w:sz="4" w:val="single"/>
          <w:bottom w:color="000000" w:space="0" w:sz="4" w:val="single"/>
          <w:right w:color="000000" w:space="0" w:sz="4" w:val="single"/>
        </w:pBdr>
        <w:spacing w:after="153" w:lineRule="auto"/>
        <w:ind w:left="110" w:right="800" w:hanging="10"/>
        <w:rPr>
          <w:rFonts w:ascii="Arial" w:cs="Arial" w:eastAsia="Arial" w:hAnsi="Arial"/>
          <w:highlight w:val="white"/>
        </w:rPr>
      </w:pPr>
      <w:r w:rsidDel="00000000" w:rsidR="00000000" w:rsidRPr="00000000">
        <w:rPr>
          <w:rFonts w:ascii="Arial" w:cs="Arial" w:eastAsia="Arial" w:hAnsi="Arial"/>
          <w:b w:val="1"/>
          <w:color w:val="0d0d0d"/>
          <w:sz w:val="24"/>
          <w:szCs w:val="24"/>
          <w:highlight w:val="white"/>
          <w:rtl w:val="0"/>
        </w:rPr>
        <w:t xml:space="preserve">School Led Tuition Allocation: £19,278 </w:t>
      </w:r>
      <w:r w:rsidDel="00000000" w:rsidR="00000000" w:rsidRPr="00000000">
        <w:rPr>
          <w:rtl w:val="0"/>
        </w:rPr>
      </w:r>
    </w:p>
    <w:p w:rsidR="00000000" w:rsidDel="00000000" w:rsidP="00000000" w:rsidRDefault="00000000" w:rsidRPr="00000000" w14:paraId="00000173">
      <w:pPr>
        <w:pBdr>
          <w:top w:color="000000" w:space="0" w:sz="4" w:val="single"/>
          <w:left w:color="000000" w:space="0" w:sz="4" w:val="single"/>
          <w:bottom w:color="000000" w:space="0" w:sz="4" w:val="single"/>
          <w:right w:color="000000" w:space="0" w:sz="4" w:val="single"/>
        </w:pBdr>
        <w:spacing w:after="125" w:line="288" w:lineRule="auto"/>
        <w:ind w:left="110" w:right="800" w:hanging="10"/>
        <w:rPr>
          <w:rFonts w:ascii="Arial" w:cs="Arial" w:eastAsia="Arial" w:hAnsi="Arial"/>
        </w:rPr>
      </w:pPr>
      <w:r w:rsidDel="00000000" w:rsidR="00000000" w:rsidRPr="00000000">
        <w:rPr>
          <w:rFonts w:ascii="Arial" w:cs="Arial" w:eastAsia="Arial" w:hAnsi="Arial"/>
          <w:color w:val="0d0d0d"/>
          <w:sz w:val="24"/>
          <w:szCs w:val="24"/>
          <w:highlight w:val="white"/>
          <w:rtl w:val="0"/>
        </w:rPr>
        <w:t xml:space="preserve">Small group tuition in Maths, English and Phonics w</w:t>
      </w:r>
      <w:r w:rsidDel="00000000" w:rsidR="00000000" w:rsidRPr="00000000">
        <w:rPr>
          <w:rFonts w:ascii="Arial" w:cs="Arial" w:eastAsia="Arial" w:hAnsi="Arial"/>
          <w:color w:val="0d0d0d"/>
          <w:sz w:val="24"/>
          <w:szCs w:val="24"/>
          <w:rtl w:val="0"/>
        </w:rPr>
        <w:t xml:space="preserve">ith a focus on disadvantaged students and those identified as behind in their learning </w:t>
      </w:r>
      <w:r w:rsidDel="00000000" w:rsidR="00000000" w:rsidRPr="00000000">
        <w:rPr>
          <w:rtl w:val="0"/>
        </w:rPr>
      </w:r>
    </w:p>
    <w:p w:rsidR="00000000" w:rsidDel="00000000" w:rsidP="00000000" w:rsidRDefault="00000000" w:rsidRPr="00000000" w14:paraId="00000174">
      <w:pPr>
        <w:spacing w:after="0" w:lineRule="auto"/>
        <w:rPr>
          <w:rFonts w:ascii="Arial" w:cs="Arial" w:eastAsia="Arial" w:hAnsi="Arial"/>
        </w:rPr>
      </w:pPr>
      <w:r w:rsidDel="00000000" w:rsidR="00000000" w:rsidRPr="00000000">
        <w:rPr>
          <w:rFonts w:ascii="Arial" w:cs="Arial" w:eastAsia="Arial" w:hAnsi="Arial"/>
          <w:color w:val="0d0d0d"/>
          <w:sz w:val="24"/>
          <w:szCs w:val="24"/>
          <w:rtl w:val="0"/>
        </w:rPr>
        <w:t xml:space="preserve"> </w:t>
      </w:r>
      <w:r w:rsidDel="00000000" w:rsidR="00000000" w:rsidRPr="00000000">
        <w:rPr>
          <w:rtl w:val="0"/>
        </w:rPr>
      </w:r>
    </w:p>
    <w:sectPr>
      <w:footerReference r:id="rId30" w:type="default"/>
      <w:footerReference r:id="rId31" w:type="first"/>
      <w:footerReference r:id="rId32" w:type="even"/>
      <w:pgSz w:h="16838" w:w="11906" w:orient="portrait"/>
      <w:pgMar w:bottom="1147" w:top="1138" w:left="1133" w:right="541" w:header="720" w:footer="7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spacing w:after="0" w:lineRule="auto"/>
      <w:ind w:right="1073"/>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spacing w:after="0" w:lineRule="auto"/>
      <w:ind w:right="1073"/>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spacing w:after="0" w:lineRule="auto"/>
      <w:ind w:right="1073"/>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color w:val="0d0d0d"/>
        <w:sz w:val="24"/>
        <w:szCs w:val="24"/>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0"/>
        <w:i w:val="0"/>
        <w:strike w:val="0"/>
        <w:color w:val="0d0d0d"/>
        <w:sz w:val="24"/>
        <w:szCs w:val="24"/>
        <w:u w:val="none"/>
        <w:shd w:fill="auto" w:val="clear"/>
        <w:vertAlign w:val="baseline"/>
      </w:rPr>
    </w:lvl>
    <w:lvl w:ilvl="1">
      <w:start w:val="1"/>
      <w:numFmt w:val="lowerLetter"/>
      <w:lvlText w:val="%2"/>
      <w:lvlJc w:val="left"/>
      <w:pPr>
        <w:ind w:left="1551" w:hanging="1551"/>
      </w:pPr>
      <w:rPr>
        <w:rFonts w:ascii="Arial" w:cs="Arial" w:eastAsia="Arial" w:hAnsi="Arial"/>
        <w:b w:val="0"/>
        <w:i w:val="0"/>
        <w:strike w:val="0"/>
        <w:color w:val="0d0d0d"/>
        <w:sz w:val="24"/>
        <w:szCs w:val="24"/>
        <w:u w:val="none"/>
        <w:shd w:fill="auto" w:val="clear"/>
        <w:vertAlign w:val="baseline"/>
      </w:rPr>
    </w:lvl>
    <w:lvl w:ilvl="2">
      <w:start w:val="1"/>
      <w:numFmt w:val="lowerRoman"/>
      <w:lvlText w:val="%3"/>
      <w:lvlJc w:val="left"/>
      <w:pPr>
        <w:ind w:left="2271" w:hanging="2271"/>
      </w:pPr>
      <w:rPr>
        <w:rFonts w:ascii="Arial" w:cs="Arial" w:eastAsia="Arial" w:hAnsi="Arial"/>
        <w:b w:val="0"/>
        <w:i w:val="0"/>
        <w:strike w:val="0"/>
        <w:color w:val="0d0d0d"/>
        <w:sz w:val="24"/>
        <w:szCs w:val="24"/>
        <w:u w:val="none"/>
        <w:shd w:fill="auto" w:val="clear"/>
        <w:vertAlign w:val="baseline"/>
      </w:rPr>
    </w:lvl>
    <w:lvl w:ilvl="3">
      <w:start w:val="1"/>
      <w:numFmt w:val="decimal"/>
      <w:lvlText w:val="%4"/>
      <w:lvlJc w:val="left"/>
      <w:pPr>
        <w:ind w:left="2991" w:hanging="2991"/>
      </w:pPr>
      <w:rPr>
        <w:rFonts w:ascii="Arial" w:cs="Arial" w:eastAsia="Arial" w:hAnsi="Arial"/>
        <w:b w:val="0"/>
        <w:i w:val="0"/>
        <w:strike w:val="0"/>
        <w:color w:val="0d0d0d"/>
        <w:sz w:val="24"/>
        <w:szCs w:val="24"/>
        <w:u w:val="none"/>
        <w:shd w:fill="auto" w:val="clear"/>
        <w:vertAlign w:val="baseline"/>
      </w:rPr>
    </w:lvl>
    <w:lvl w:ilvl="4">
      <w:start w:val="1"/>
      <w:numFmt w:val="lowerLetter"/>
      <w:lvlText w:val="%5"/>
      <w:lvlJc w:val="left"/>
      <w:pPr>
        <w:ind w:left="3711" w:hanging="3711"/>
      </w:pPr>
      <w:rPr>
        <w:rFonts w:ascii="Arial" w:cs="Arial" w:eastAsia="Arial" w:hAnsi="Arial"/>
        <w:b w:val="0"/>
        <w:i w:val="0"/>
        <w:strike w:val="0"/>
        <w:color w:val="0d0d0d"/>
        <w:sz w:val="24"/>
        <w:szCs w:val="24"/>
        <w:u w:val="none"/>
        <w:shd w:fill="auto" w:val="clear"/>
        <w:vertAlign w:val="baseline"/>
      </w:rPr>
    </w:lvl>
    <w:lvl w:ilvl="5">
      <w:start w:val="1"/>
      <w:numFmt w:val="lowerRoman"/>
      <w:lvlText w:val="%6"/>
      <w:lvlJc w:val="left"/>
      <w:pPr>
        <w:ind w:left="4431" w:hanging="4431"/>
      </w:pPr>
      <w:rPr>
        <w:rFonts w:ascii="Arial" w:cs="Arial" w:eastAsia="Arial" w:hAnsi="Arial"/>
        <w:b w:val="0"/>
        <w:i w:val="0"/>
        <w:strike w:val="0"/>
        <w:color w:val="0d0d0d"/>
        <w:sz w:val="24"/>
        <w:szCs w:val="24"/>
        <w:u w:val="none"/>
        <w:shd w:fill="auto" w:val="clear"/>
        <w:vertAlign w:val="baseline"/>
      </w:rPr>
    </w:lvl>
    <w:lvl w:ilvl="6">
      <w:start w:val="1"/>
      <w:numFmt w:val="decimal"/>
      <w:lvlText w:val="%7"/>
      <w:lvlJc w:val="left"/>
      <w:pPr>
        <w:ind w:left="5151" w:hanging="5151"/>
      </w:pPr>
      <w:rPr>
        <w:rFonts w:ascii="Arial" w:cs="Arial" w:eastAsia="Arial" w:hAnsi="Arial"/>
        <w:b w:val="0"/>
        <w:i w:val="0"/>
        <w:strike w:val="0"/>
        <w:color w:val="0d0d0d"/>
        <w:sz w:val="24"/>
        <w:szCs w:val="24"/>
        <w:u w:val="none"/>
        <w:shd w:fill="auto" w:val="clear"/>
        <w:vertAlign w:val="baseline"/>
      </w:rPr>
    </w:lvl>
    <w:lvl w:ilvl="7">
      <w:start w:val="1"/>
      <w:numFmt w:val="lowerLetter"/>
      <w:lvlText w:val="%8"/>
      <w:lvlJc w:val="left"/>
      <w:pPr>
        <w:ind w:left="5871" w:hanging="5871"/>
      </w:pPr>
      <w:rPr>
        <w:rFonts w:ascii="Arial" w:cs="Arial" w:eastAsia="Arial" w:hAnsi="Arial"/>
        <w:b w:val="0"/>
        <w:i w:val="0"/>
        <w:strike w:val="0"/>
        <w:color w:val="0d0d0d"/>
        <w:sz w:val="24"/>
        <w:szCs w:val="24"/>
        <w:u w:val="none"/>
        <w:shd w:fill="auto" w:val="clear"/>
        <w:vertAlign w:val="baseline"/>
      </w:rPr>
    </w:lvl>
    <w:lvl w:ilvl="8">
      <w:start w:val="1"/>
      <w:numFmt w:val="lowerRoman"/>
      <w:lvlText w:val="%9"/>
      <w:lvlJc w:val="left"/>
      <w:pPr>
        <w:ind w:left="6591" w:hanging="6591"/>
      </w:pPr>
      <w:rPr>
        <w:rFonts w:ascii="Arial" w:cs="Arial" w:eastAsia="Arial" w:hAnsi="Arial"/>
        <w:b w:val="0"/>
        <w:i w:val="0"/>
        <w:strike w:val="0"/>
        <w:color w:val="0d0d0d"/>
        <w:sz w:val="24"/>
        <w:szCs w:val="24"/>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27" w:before="0" w:line="250" w:lineRule="auto"/>
      <w:ind w:left="10" w:right="0" w:hanging="10"/>
      <w:jc w:val="left"/>
    </w:pPr>
    <w:rPr>
      <w:rFonts w:ascii="Arial" w:cs="Arial" w:eastAsia="Arial" w:hAnsi="Arial"/>
      <w:b w:val="1"/>
      <w:i w:val="0"/>
      <w:smallCaps w:val="0"/>
      <w:strike w:val="0"/>
      <w:color w:val="104f75"/>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37" w:before="0" w:line="259" w:lineRule="auto"/>
      <w:ind w:left="10" w:right="0" w:hanging="10"/>
      <w:jc w:val="left"/>
    </w:pPr>
    <w:rPr>
      <w:rFonts w:ascii="Arial" w:cs="Arial" w:eastAsia="Arial" w:hAnsi="Arial"/>
      <w:b w:val="1"/>
      <w:i w:val="0"/>
      <w:smallCaps w:val="0"/>
      <w:strike w:val="0"/>
      <w:color w:val="104f75"/>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Arial" w:cs="Arial" w:eastAsia="Arial" w:hAnsi="Arial"/>
      <w:b w:val="1"/>
      <w:i w:val="0"/>
      <w:smallCaps w:val="0"/>
      <w:strike w:val="0"/>
      <w:color w:val="104f75"/>
      <w:sz w:val="28"/>
      <w:szCs w:val="28"/>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unhideWhenUsed w:val="1"/>
    <w:qFormat w:val="1"/>
    <w:pPr>
      <w:keepNext w:val="1"/>
      <w:keepLines w:val="1"/>
      <w:spacing w:after="427" w:line="250" w:lineRule="auto"/>
      <w:ind w:left="10" w:hanging="10"/>
      <w:outlineLvl w:val="0"/>
    </w:pPr>
    <w:rPr>
      <w:rFonts w:ascii="Arial" w:cs="Arial" w:eastAsia="Arial" w:hAnsi="Arial"/>
      <w:b w:val="1"/>
      <w:color w:val="104f75"/>
      <w:sz w:val="36"/>
    </w:rPr>
  </w:style>
  <w:style w:type="paragraph" w:styleId="Heading2">
    <w:name w:val="heading 2"/>
    <w:next w:val="Normal"/>
    <w:link w:val="Heading2Char"/>
    <w:uiPriority w:val="9"/>
    <w:unhideWhenUsed w:val="1"/>
    <w:qFormat w:val="1"/>
    <w:pPr>
      <w:keepNext w:val="1"/>
      <w:keepLines w:val="1"/>
      <w:spacing w:after="137"/>
      <w:ind w:left="10" w:hanging="10"/>
      <w:outlineLvl w:val="1"/>
    </w:pPr>
    <w:rPr>
      <w:rFonts w:ascii="Arial" w:cs="Arial" w:eastAsia="Arial" w:hAnsi="Arial"/>
      <w:b w:val="1"/>
      <w:color w:val="104f75"/>
      <w:sz w:val="32"/>
    </w:rPr>
  </w:style>
  <w:style w:type="paragraph" w:styleId="Heading3">
    <w:name w:val="heading 3"/>
    <w:next w:val="Normal"/>
    <w:link w:val="Heading3Char"/>
    <w:uiPriority w:val="9"/>
    <w:unhideWhenUsed w:val="1"/>
    <w:qFormat w:val="1"/>
    <w:pPr>
      <w:keepNext w:val="1"/>
      <w:keepLines w:val="1"/>
      <w:spacing w:after="0"/>
      <w:ind w:left="10" w:hanging="10"/>
      <w:outlineLvl w:val="2"/>
    </w:pPr>
    <w:rPr>
      <w:rFonts w:ascii="Arial" w:cs="Arial" w:eastAsia="Arial" w:hAnsi="Arial"/>
      <w:b w:val="1"/>
      <w:color w:val="104f75"/>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link w:val="Heading3"/>
    <w:rPr>
      <w:rFonts w:ascii="Arial" w:cs="Arial" w:eastAsia="Arial" w:hAnsi="Arial"/>
      <w:b w:val="1"/>
      <w:color w:val="104f75"/>
      <w:sz w:val="28"/>
    </w:rPr>
  </w:style>
  <w:style w:type="character" w:styleId="Heading2Char" w:customStyle="1">
    <w:name w:val="Heading 2 Char"/>
    <w:link w:val="Heading2"/>
    <w:rPr>
      <w:rFonts w:ascii="Arial" w:cs="Arial" w:eastAsia="Arial" w:hAnsi="Arial"/>
      <w:b w:val="1"/>
      <w:color w:val="104f75"/>
      <w:sz w:val="32"/>
    </w:rPr>
  </w:style>
  <w:style w:type="character" w:styleId="Heading1Char" w:customStyle="1">
    <w:name w:val="Heading 1 Char"/>
    <w:link w:val="Heading1"/>
    <w:rPr>
      <w:rFonts w:ascii="Arial" w:cs="Arial" w:eastAsia="Arial" w:hAnsi="Arial"/>
      <w:b w:val="1"/>
      <w:color w:val="104f75"/>
      <w:sz w:val="36"/>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7.0" w:type="dxa"/>
        <w:left w:w="166.0" w:type="dxa"/>
        <w:bottom w:w="0.0" w:type="dxa"/>
        <w:right w:w="115.0" w:type="dxa"/>
      </w:tblCellMar>
    </w:tblPr>
  </w:style>
  <w:style w:type="table" w:styleId="Table2">
    <w:basedOn w:val="TableNormal"/>
    <w:pPr>
      <w:spacing w:after="0" w:line="240" w:lineRule="auto"/>
    </w:pPr>
    <w:tblPr>
      <w:tblStyleRowBandSize w:val="1"/>
      <w:tblStyleColBandSize w:val="1"/>
      <w:tblCellMar>
        <w:top w:w="67.0" w:type="dxa"/>
        <w:left w:w="166.0" w:type="dxa"/>
        <w:bottom w:w="0.0" w:type="dxa"/>
        <w:right w:w="115.0" w:type="dxa"/>
      </w:tblCellMar>
    </w:tblPr>
  </w:style>
  <w:style w:type="table" w:styleId="Table3">
    <w:basedOn w:val="TableNormal"/>
    <w:pPr>
      <w:spacing w:after="0" w:line="240" w:lineRule="auto"/>
    </w:pPr>
    <w:tblPr>
      <w:tblStyleRowBandSize w:val="1"/>
      <w:tblStyleColBandSize w:val="1"/>
      <w:tblCellMar>
        <w:top w:w="8.0" w:type="dxa"/>
        <w:left w:w="110.0" w:type="dxa"/>
        <w:bottom w:w="0.0" w:type="dxa"/>
        <w:right w:w="215.0" w:type="dxa"/>
      </w:tblCellMar>
    </w:tblPr>
  </w:style>
  <w:style w:type="table" w:styleId="Table4">
    <w:basedOn w:val="TableNormal"/>
    <w:pPr>
      <w:spacing w:after="0" w:line="240" w:lineRule="auto"/>
    </w:pPr>
    <w:tblPr>
      <w:tblStyleRowBandSize w:val="1"/>
      <w:tblStyleColBandSize w:val="1"/>
      <w:tblCellMar>
        <w:top w:w="67.0" w:type="dxa"/>
        <w:left w:w="166.0" w:type="dxa"/>
        <w:bottom w:w="0.0" w:type="dxa"/>
        <w:right w:w="97.0" w:type="dxa"/>
      </w:tblCellMar>
    </w:tblPr>
  </w:style>
  <w:style w:type="table" w:styleId="Table5">
    <w:basedOn w:val="TableNormal"/>
    <w:pPr>
      <w:spacing w:after="0" w:line="240" w:lineRule="auto"/>
    </w:pPr>
    <w:tblPr>
      <w:tblStyleRowBandSize w:val="1"/>
      <w:tblStyleColBandSize w:val="1"/>
      <w:tblCellMar>
        <w:top w:w="67.0" w:type="dxa"/>
        <w:left w:w="166.0" w:type="dxa"/>
        <w:bottom w:w="0.0" w:type="dxa"/>
        <w:right w:w="142.0" w:type="dxa"/>
      </w:tblCellMar>
    </w:tblPr>
  </w:style>
  <w:style w:type="table" w:styleId="Table6">
    <w:basedOn w:val="TableNormal"/>
    <w:pPr>
      <w:spacing w:after="0" w:line="240" w:lineRule="auto"/>
    </w:pPr>
    <w:tblPr>
      <w:tblStyleRowBandSize w:val="1"/>
      <w:tblStyleColBandSize w:val="1"/>
      <w:tblCellMar>
        <w:top w:w="67.0" w:type="dxa"/>
        <w:left w:w="166.0" w:type="dxa"/>
        <w:bottom w:w="0.0" w:type="dxa"/>
        <w:right w:w="115.0" w:type="dxa"/>
      </w:tblCellMar>
    </w:tblPr>
  </w:style>
  <w:style w:type="table" w:styleId="Table7">
    <w:basedOn w:val="TableNormal"/>
    <w:pPr>
      <w:spacing w:after="0" w:line="240" w:lineRule="auto"/>
    </w:pPr>
    <w:tblPr>
      <w:tblStyleRowBandSize w:val="1"/>
      <w:tblStyleColBandSize w:val="1"/>
      <w:tblCellMar>
        <w:top w:w="67.0" w:type="dxa"/>
        <w:left w:w="166.0" w:type="dxa"/>
        <w:bottom w:w="0.0" w:type="dxa"/>
        <w:right w:w="160.0" w:type="dxa"/>
      </w:tblCellMar>
    </w:tblPr>
  </w:style>
  <w:style w:type="table" w:styleId="Table8">
    <w:basedOn w:val="TableNormal"/>
    <w:pPr>
      <w:spacing w:after="0" w:line="240" w:lineRule="auto"/>
    </w:pPr>
    <w:tblPr>
      <w:tblStyleRowBandSize w:val="1"/>
      <w:tblStyleColBandSize w:val="1"/>
      <w:tblCellMar>
        <w:top w:w="67.0" w:type="dxa"/>
        <w:left w:w="166.0" w:type="dxa"/>
        <w:bottom w:w="0.0" w:type="dxa"/>
        <w:right w:w="115.0" w:type="dxa"/>
      </w:tblCellMar>
    </w:tblPr>
  </w:style>
  <w:style w:type="table" w:styleId="Table9">
    <w:basedOn w:val="TableNormal"/>
    <w:pPr>
      <w:spacing w:after="0" w:line="240" w:lineRule="auto"/>
    </w:pPr>
    <w:tblPr>
      <w:tblStyleRowBandSize w:val="1"/>
      <w:tblStyleColBandSize w:val="1"/>
      <w:tblCellMar>
        <w:top w:w="8.0" w:type="dxa"/>
        <w:left w:w="10.0" w:type="dxa"/>
        <w:bottom w:w="0.0" w:type="dxa"/>
        <w:right w:w="0.0" w:type="dxa"/>
      </w:tblCellMar>
    </w:tblPr>
  </w:style>
  <w:style w:type="table" w:styleId="Table10">
    <w:basedOn w:val="TableNormal"/>
    <w:pPr>
      <w:spacing w:after="0" w:line="240" w:lineRule="auto"/>
    </w:pPr>
    <w:tblPr>
      <w:tblStyleRowBandSize w:val="1"/>
      <w:tblStyleColBandSize w:val="1"/>
      <w:tblCellMar>
        <w:top w:w="67.0" w:type="dxa"/>
        <w:left w:w="67.0" w:type="dxa"/>
        <w:bottom w:w="0.0" w:type="dxa"/>
        <w:right w:w="98.0" w:type="dxa"/>
      </w:tblCellMar>
    </w:tblPr>
  </w:style>
  <w:style w:type="table" w:styleId="Table11">
    <w:basedOn w:val="TableNormal"/>
    <w:pPr>
      <w:spacing w:after="0" w:line="240" w:lineRule="auto"/>
    </w:pPr>
    <w:tblPr>
      <w:tblStyleRowBandSize w:val="1"/>
      <w:tblStyleColBandSize w:val="1"/>
      <w:tblCellMar>
        <w:top w:w="67.0" w:type="dxa"/>
        <w:left w:w="166.0" w:type="dxa"/>
        <w:bottom w:w="0.0" w:type="dxa"/>
        <w:right w:w="115.0" w:type="dxa"/>
      </w:tblCellMar>
    </w:tblPr>
  </w:style>
  <w:style w:type="table" w:styleId="Table12">
    <w:basedOn w:val="TableNormal"/>
    <w:pPr>
      <w:spacing w:after="0" w:line="240" w:lineRule="auto"/>
    </w:pPr>
    <w:tblPr>
      <w:tblStyleRowBandSize w:val="1"/>
      <w:tblStyleColBandSize w:val="1"/>
      <w:tblCellMar>
        <w:top w:w="67.0" w:type="dxa"/>
        <w:left w:w="166.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educationendowmentfoundation.org.uk/education-evidence/teaching-learning-toolkit/parental-engagement" TargetMode="External"/><Relationship Id="rId22" Type="http://schemas.openxmlformats.org/officeDocument/2006/relationships/hyperlink" Target="https://www.youtube.com/watch?v=CEPD4txSUpE" TargetMode="External"/><Relationship Id="rId21" Type="http://schemas.openxmlformats.org/officeDocument/2006/relationships/hyperlink" Target="https://educationendowmentfoundation.org.uk/guidance-for-teachers/literacy" TargetMode="External"/><Relationship Id="rId24" Type="http://schemas.openxmlformats.org/officeDocument/2006/relationships/hyperlink" Target="https://files.eric.ed.gov/fulltext/ED607775.pdf" TargetMode="External"/><Relationship Id="rId23" Type="http://schemas.openxmlformats.org/officeDocument/2006/relationships/hyperlink" Target="https://educationendowmentfoundation.org.uk/education-evidence/teaching-learning-toolkit/reading-comprehension-strateg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pi.org.uk/publications-and-research/effects-high-quality-professional-development/" TargetMode="External"/><Relationship Id="rId26" Type="http://schemas.openxmlformats.org/officeDocument/2006/relationships/hyperlink" Target="https://nationalcollege.com/webinars/extracurricular-activities-for-disadvantaged-children-secondary" TargetMode="External"/><Relationship Id="rId25" Type="http://schemas.openxmlformats.org/officeDocument/2006/relationships/hyperlink" Target="https://www.sec-ed.co.uk/content/best-practice/extra-curricular-activities-ensuring-equity/" TargetMode="External"/><Relationship Id="rId28" Type="http://schemas.openxmlformats.org/officeDocument/2006/relationships/hyperlink" Target="https://explore-education-statistics.service.gov.uk/find-statistics/longer-term-destinations" TargetMode="External"/><Relationship Id="rId27" Type="http://schemas.openxmlformats.org/officeDocument/2006/relationships/hyperlink" Target="https://www.teachfirst.org.uk/press-release/destination-gap"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assets.publishing.service.gov.uk/media/615ecac4d3bf7f5605903ff4/For_Publish_-_Pathway_to_sucess.docx__1_.pdf" TargetMode="External"/><Relationship Id="rId7" Type="http://schemas.openxmlformats.org/officeDocument/2006/relationships/hyperlink" Target="https://www.bristol.ac.uk/media-library/sites/cmpo/migrated/documents/teacherturnover.pdf" TargetMode="External"/><Relationship Id="rId8" Type="http://schemas.openxmlformats.org/officeDocument/2006/relationships/hyperlink" Target="https://walkthrus.co.uk/coaching-solutions#:~:text=At%20the%20heart%20of%20effective,on%20to%20improve%20their%20practice" TargetMode="External"/><Relationship Id="rId31" Type="http://schemas.openxmlformats.org/officeDocument/2006/relationships/footer" Target="footer3.xml"/><Relationship Id="rId30" Type="http://schemas.openxmlformats.org/officeDocument/2006/relationships/footer" Target="footer1.xml"/><Relationship Id="rId11" Type="http://schemas.openxmlformats.org/officeDocument/2006/relationships/hyperlink" Target="https://educationendowmentfoundation.org.uk/education-evidence/guidance-reports/digital" TargetMode="External"/><Relationship Id="rId10" Type="http://schemas.openxmlformats.org/officeDocument/2006/relationships/hyperlink" Target="https://tdtrust.org/wp-content/uploads/2021/04/TDT_Trust_Brochure-2.pdf" TargetMode="External"/><Relationship Id="rId32" Type="http://schemas.openxmlformats.org/officeDocument/2006/relationships/footer" Target="footer2.xml"/><Relationship Id="rId13" Type="http://schemas.openxmlformats.org/officeDocument/2006/relationships/hyperlink" Target="https://educationendowmentfoundation.org.uk/education-evidence/guidance-reports/maths-ks-2-3" TargetMode="External"/><Relationship Id="rId12" Type="http://schemas.openxmlformats.org/officeDocument/2006/relationships/hyperlink" Target="https://dfedigital.blog.gov.uk/2021/02/12/digital-education-platforms/" TargetMode="External"/><Relationship Id="rId15" Type="http://schemas.openxmlformats.org/officeDocument/2006/relationships/hyperlink" Target="https://schoolsweek.co.uk/together-we-can-deliver-maths-excellence-in-every-class/" TargetMode="External"/><Relationship Id="rId14" Type="http://schemas.openxmlformats.org/officeDocument/2006/relationships/hyperlink" Target="https://educationendowmentfoundation.org.uk/news/eef-blog-making-mathematical-moments-count-maximising-opportunities-for-learning-maths-throughout-the-day?utm_source=/news/eef-blog-making-mathematical-moments-count-maximising-opportunities-for-learning-maths-throughout-the-day&amp;utm_medium=search&amp;utm_campaign=site_searchh&amp;search_term" TargetMode="External"/><Relationship Id="rId17" Type="http://schemas.openxmlformats.org/officeDocument/2006/relationships/hyperlink" Target="https://cfey.org/reports/2021/09/a-space-for-maths-exploring-the-need-for-maths-tutoring-and-the-potential-role-of-third-space-learning/?utm_campaign=CEFY_Report" TargetMode="External"/><Relationship Id="rId16" Type="http://schemas.openxmlformats.org/officeDocument/2006/relationships/hyperlink" Target="https://static1.squarespace.com/static/645a2152996e051496a3908e/t/6482082ca4a2e75b5b4d8853/1686243411314/XTX+Markets+-+Maths+Excellence+Pathways+-+230323.pdf" TargetMode="External"/><Relationship Id="rId19" Type="http://schemas.openxmlformats.org/officeDocument/2006/relationships/hyperlink" Target="https://thirdspacelearning.com/blog/gcse-intervention-strategies/" TargetMode="External"/><Relationship Id="rId18" Type="http://schemas.openxmlformats.org/officeDocument/2006/relationships/hyperlink" Target="https://educationendowmentfoundation.org.uk/education-evidence/teaching-learn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LE0x3sTPxB9FJLT6TvAJ76dW1Q==">CgMxLjAyCGguZ2pkZ3hzOAByITFQSjQ1OWNOOHNzVGhaaFpqUWJXZC1xLU9naGhVNHdGTw==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2023-07-11T17:17:00Z</dcterms:created>
  <dc:creator>Publishing.TEAM@education.gsi.gov.uk</dc:creator>
</cp:coreProperties>
</file>